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8CB5" w14:textId="2DDE8C32" w:rsidR="0070112D" w:rsidRPr="007718F3" w:rsidRDefault="0070112D" w:rsidP="00940F69">
      <w:pPr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ab/>
      </w:r>
      <w:r w:rsidRPr="007718F3">
        <w:rPr>
          <w:rFonts w:ascii="Arial" w:hAnsi="Arial" w:cs="Arial"/>
          <w:sz w:val="26"/>
          <w:szCs w:val="26"/>
        </w:rPr>
        <w:tab/>
        <w:t xml:space="preserve">Wersja z </w:t>
      </w:r>
      <w:r w:rsidR="000014A8" w:rsidRPr="007718F3">
        <w:rPr>
          <w:rFonts w:ascii="Arial" w:hAnsi="Arial" w:cs="Arial"/>
          <w:sz w:val="26"/>
          <w:szCs w:val="26"/>
        </w:rPr>
        <w:t>4</w:t>
      </w:r>
      <w:r w:rsidRPr="007718F3">
        <w:rPr>
          <w:rFonts w:ascii="Arial" w:hAnsi="Arial" w:cs="Arial"/>
          <w:sz w:val="26"/>
          <w:szCs w:val="26"/>
        </w:rPr>
        <w:t xml:space="preserve">. </w:t>
      </w:r>
      <w:r w:rsidR="00940F69">
        <w:rPr>
          <w:rFonts w:ascii="Arial" w:hAnsi="Arial" w:cs="Arial"/>
          <w:sz w:val="26"/>
          <w:szCs w:val="26"/>
        </w:rPr>
        <w:t>05</w:t>
      </w:r>
      <w:r w:rsidRPr="007718F3">
        <w:rPr>
          <w:rFonts w:ascii="Arial" w:hAnsi="Arial" w:cs="Arial"/>
          <w:sz w:val="26"/>
          <w:szCs w:val="26"/>
        </w:rPr>
        <w:t xml:space="preserve">. </w:t>
      </w:r>
      <w:r w:rsidR="000014A8" w:rsidRPr="007718F3">
        <w:rPr>
          <w:rFonts w:ascii="Arial" w:hAnsi="Arial" w:cs="Arial"/>
          <w:sz w:val="26"/>
          <w:szCs w:val="26"/>
        </w:rPr>
        <w:t xml:space="preserve">2021 </w:t>
      </w:r>
      <w:r w:rsidRPr="007718F3">
        <w:rPr>
          <w:rFonts w:ascii="Arial" w:hAnsi="Arial" w:cs="Arial"/>
          <w:sz w:val="26"/>
          <w:szCs w:val="26"/>
        </w:rPr>
        <w:t>r.</w:t>
      </w:r>
    </w:p>
    <w:p w14:paraId="5E0D5F76" w14:textId="77777777" w:rsidR="00673C48" w:rsidRDefault="00673C48" w:rsidP="00673C48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14:paraId="11BF2C8D" w14:textId="77777777" w:rsidR="00673C48" w:rsidRPr="007718F3" w:rsidRDefault="00673C48" w:rsidP="00673C48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Ustawa o Krajowej Radzie Sądownictwa</w:t>
      </w:r>
    </w:p>
    <w:p w14:paraId="6E1CEA06" w14:textId="77777777" w:rsidR="00673C48" w:rsidRPr="007718F3" w:rsidRDefault="00673C48" w:rsidP="00673C48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Ustawa – Prawo o ustroju sądów powszechnych</w:t>
      </w:r>
    </w:p>
    <w:p w14:paraId="664AC8FC" w14:textId="77777777" w:rsidR="00673C48" w:rsidRPr="007718F3" w:rsidRDefault="00673C48" w:rsidP="00673C48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– założenia do projektów</w:t>
      </w:r>
    </w:p>
    <w:p w14:paraId="5ACB3708" w14:textId="77777777" w:rsidR="00924DD4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45694161" w14:textId="77777777" w:rsidR="007718F3" w:rsidRPr="007718F3" w:rsidRDefault="007718F3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410B2664" w14:textId="77777777" w:rsidR="008D2ACD" w:rsidRPr="007718F3" w:rsidRDefault="008D2ACD" w:rsidP="00CF20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718F3">
        <w:rPr>
          <w:rFonts w:ascii="Arial" w:hAnsi="Arial" w:cs="Arial"/>
          <w:b/>
          <w:sz w:val="26"/>
          <w:szCs w:val="26"/>
        </w:rPr>
        <w:t xml:space="preserve">Organizacja i kompetencje Krajowej Rady Sądownictwa </w:t>
      </w:r>
    </w:p>
    <w:p w14:paraId="63CCA72A" w14:textId="77777777" w:rsidR="005D395B" w:rsidRPr="007718F3" w:rsidRDefault="005D395B" w:rsidP="00CF20EC">
      <w:pPr>
        <w:pStyle w:val="Akapitzlist"/>
        <w:spacing w:line="276" w:lineRule="auto"/>
        <w:ind w:left="709" w:hanging="567"/>
        <w:jc w:val="both"/>
        <w:rPr>
          <w:rFonts w:ascii="Arial" w:hAnsi="Arial" w:cs="Arial"/>
          <w:sz w:val="26"/>
          <w:szCs w:val="26"/>
        </w:rPr>
      </w:pPr>
    </w:p>
    <w:p w14:paraId="54CABD43" w14:textId="7D340E5E" w:rsidR="00766577" w:rsidRPr="009C35F9" w:rsidRDefault="00766577" w:rsidP="00CF20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Skład określony Konstytucją RP</w:t>
      </w:r>
    </w:p>
    <w:p w14:paraId="00CB908E" w14:textId="77777777" w:rsidR="00766577" w:rsidRPr="007718F3" w:rsidRDefault="00766577" w:rsidP="00CF20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Wybór członków będących sędziami</w:t>
      </w:r>
    </w:p>
    <w:p w14:paraId="1C754991" w14:textId="1C29AD5D" w:rsidR="009B1491" w:rsidRPr="007718F3" w:rsidRDefault="001F7949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Liczba członków wybieranych przez poszczególne grupy sędziów </w:t>
      </w:r>
      <w:r w:rsidR="005817FE" w:rsidRPr="007718F3">
        <w:rPr>
          <w:rFonts w:ascii="Arial" w:hAnsi="Arial" w:cs="Arial"/>
          <w:sz w:val="26"/>
          <w:szCs w:val="26"/>
        </w:rPr>
        <w:t>(8 SSR, 2 SSO, 1 SSA</w:t>
      </w:r>
      <w:r w:rsidR="009B1491" w:rsidRPr="007718F3">
        <w:rPr>
          <w:rFonts w:ascii="Arial" w:hAnsi="Arial" w:cs="Arial"/>
          <w:sz w:val="26"/>
          <w:szCs w:val="26"/>
        </w:rPr>
        <w:t>, 1 SSW, 1 SWSA, 1 SNSA i 1 SSN</w:t>
      </w:r>
      <w:r w:rsidR="008217BA" w:rsidRPr="007718F3">
        <w:rPr>
          <w:rFonts w:ascii="Arial" w:hAnsi="Arial" w:cs="Arial"/>
          <w:sz w:val="26"/>
          <w:szCs w:val="26"/>
        </w:rPr>
        <w:t>)</w:t>
      </w:r>
    </w:p>
    <w:p w14:paraId="5A93F912" w14:textId="5AF3D0C6" w:rsidR="00A113BE" w:rsidRPr="007718F3" w:rsidRDefault="001F7949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Bierne prawo wyborcze</w:t>
      </w:r>
      <w:r w:rsidR="008217BA" w:rsidRPr="007718F3">
        <w:rPr>
          <w:rFonts w:ascii="Arial" w:hAnsi="Arial" w:cs="Arial"/>
          <w:sz w:val="26"/>
          <w:szCs w:val="26"/>
        </w:rPr>
        <w:t xml:space="preserve"> </w:t>
      </w:r>
    </w:p>
    <w:p w14:paraId="79C7121F" w14:textId="2FAEE7C9" w:rsidR="008217BA" w:rsidRPr="007718F3" w:rsidRDefault="00A113BE" w:rsidP="00CF20EC">
      <w:pPr>
        <w:pStyle w:val="Akapitzlist"/>
        <w:spacing w:line="276" w:lineRule="auto"/>
        <w:ind w:left="2138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- </w:t>
      </w:r>
      <w:r w:rsidR="001F7949" w:rsidRPr="007718F3">
        <w:rPr>
          <w:rFonts w:ascii="Arial" w:hAnsi="Arial" w:cs="Arial"/>
          <w:sz w:val="26"/>
          <w:szCs w:val="26"/>
        </w:rPr>
        <w:t>sędziowie</w:t>
      </w:r>
      <w:r w:rsidRPr="007718F3">
        <w:rPr>
          <w:rFonts w:ascii="Arial" w:hAnsi="Arial" w:cs="Arial"/>
          <w:sz w:val="26"/>
          <w:szCs w:val="26"/>
        </w:rPr>
        <w:t xml:space="preserve"> sądów powszechnych</w:t>
      </w:r>
      <w:r w:rsidR="001F7949" w:rsidRPr="007718F3">
        <w:rPr>
          <w:rFonts w:ascii="Arial" w:hAnsi="Arial" w:cs="Arial"/>
          <w:sz w:val="26"/>
          <w:szCs w:val="26"/>
        </w:rPr>
        <w:t xml:space="preserve"> dla SSR, SSO i SSA</w:t>
      </w:r>
    </w:p>
    <w:p w14:paraId="650F2B0B" w14:textId="7B6DA65C" w:rsidR="00A113BE" w:rsidRPr="007718F3" w:rsidRDefault="00A113BE" w:rsidP="00CF20EC">
      <w:pPr>
        <w:pStyle w:val="Akapitzlist"/>
        <w:spacing w:line="276" w:lineRule="auto"/>
        <w:ind w:left="2138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- </w:t>
      </w:r>
      <w:r w:rsidR="001F7949" w:rsidRPr="007718F3">
        <w:rPr>
          <w:rFonts w:ascii="Arial" w:hAnsi="Arial" w:cs="Arial"/>
          <w:sz w:val="26"/>
          <w:szCs w:val="26"/>
        </w:rPr>
        <w:t>sędziowie</w:t>
      </w:r>
      <w:r w:rsidRPr="007718F3">
        <w:rPr>
          <w:rFonts w:ascii="Arial" w:hAnsi="Arial" w:cs="Arial"/>
          <w:sz w:val="26"/>
          <w:szCs w:val="26"/>
        </w:rPr>
        <w:t xml:space="preserve"> sądów wojskowych</w:t>
      </w:r>
      <w:r w:rsidR="001F7949" w:rsidRPr="007718F3">
        <w:rPr>
          <w:rFonts w:ascii="Arial" w:hAnsi="Arial" w:cs="Arial"/>
          <w:sz w:val="26"/>
          <w:szCs w:val="26"/>
        </w:rPr>
        <w:t xml:space="preserve"> dla SSW</w:t>
      </w:r>
    </w:p>
    <w:p w14:paraId="11F32189" w14:textId="424DDA8A" w:rsidR="00A113BE" w:rsidRPr="007718F3" w:rsidRDefault="00A113BE" w:rsidP="00CF20EC">
      <w:pPr>
        <w:pStyle w:val="Akapitzlist"/>
        <w:spacing w:line="276" w:lineRule="auto"/>
        <w:ind w:left="2138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- </w:t>
      </w:r>
      <w:r w:rsidR="001F7949" w:rsidRPr="007718F3">
        <w:rPr>
          <w:rFonts w:ascii="Arial" w:hAnsi="Arial" w:cs="Arial"/>
          <w:sz w:val="26"/>
          <w:szCs w:val="26"/>
        </w:rPr>
        <w:t>sędziowie</w:t>
      </w:r>
      <w:r w:rsidRPr="007718F3">
        <w:rPr>
          <w:rFonts w:ascii="Arial" w:hAnsi="Arial" w:cs="Arial"/>
          <w:sz w:val="26"/>
          <w:szCs w:val="26"/>
        </w:rPr>
        <w:t xml:space="preserve"> sądów administracyjnych</w:t>
      </w:r>
      <w:r w:rsidR="001F7949" w:rsidRPr="007718F3">
        <w:rPr>
          <w:rFonts w:ascii="Arial" w:hAnsi="Arial" w:cs="Arial"/>
          <w:sz w:val="26"/>
          <w:szCs w:val="26"/>
        </w:rPr>
        <w:t xml:space="preserve"> dla SWSA i SNSA</w:t>
      </w:r>
    </w:p>
    <w:p w14:paraId="375A44C2" w14:textId="18652712" w:rsidR="00A113BE" w:rsidRPr="007718F3" w:rsidRDefault="00A113BE" w:rsidP="00CF20EC">
      <w:pPr>
        <w:pStyle w:val="Akapitzlist"/>
        <w:spacing w:line="276" w:lineRule="auto"/>
        <w:ind w:left="2138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- </w:t>
      </w:r>
      <w:r w:rsidR="001F7949" w:rsidRPr="007718F3">
        <w:rPr>
          <w:rFonts w:ascii="Arial" w:hAnsi="Arial" w:cs="Arial"/>
          <w:sz w:val="26"/>
          <w:szCs w:val="26"/>
        </w:rPr>
        <w:t>sędziowie Sądu Najwyższego dla SSN</w:t>
      </w:r>
    </w:p>
    <w:p w14:paraId="09214D15" w14:textId="6E4BED31" w:rsidR="005817FE" w:rsidRPr="007718F3" w:rsidRDefault="005817FE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Uprawnienie do zgłaszania kandydatów (sędzi</w:t>
      </w:r>
      <w:r w:rsidR="000014A8" w:rsidRPr="007718F3">
        <w:rPr>
          <w:rFonts w:ascii="Arial" w:hAnsi="Arial" w:cs="Arial"/>
          <w:sz w:val="26"/>
          <w:szCs w:val="26"/>
        </w:rPr>
        <w:t>o</w:t>
      </w:r>
      <w:r w:rsidRPr="007718F3">
        <w:rPr>
          <w:rFonts w:ascii="Arial" w:hAnsi="Arial" w:cs="Arial"/>
          <w:sz w:val="26"/>
          <w:szCs w:val="26"/>
        </w:rPr>
        <w:t xml:space="preserve">wie określonego sądu, RPO, NRA, KRRP, KRN, KRK, KRPr przy PG, </w:t>
      </w:r>
      <w:r w:rsidR="001F7949" w:rsidRPr="007718F3">
        <w:rPr>
          <w:rFonts w:ascii="Arial" w:hAnsi="Arial" w:cs="Arial"/>
          <w:sz w:val="26"/>
          <w:szCs w:val="26"/>
        </w:rPr>
        <w:t xml:space="preserve">właściwe organy uchwałodawcze wydziałów </w:t>
      </w:r>
      <w:r w:rsidRPr="007718F3">
        <w:rPr>
          <w:rFonts w:ascii="Arial" w:hAnsi="Arial" w:cs="Arial"/>
          <w:sz w:val="26"/>
          <w:szCs w:val="26"/>
        </w:rPr>
        <w:t xml:space="preserve">prawa, grupa 2.000 obywateli) </w:t>
      </w:r>
    </w:p>
    <w:p w14:paraId="5D96DEB1" w14:textId="77777777" w:rsidR="009B1491" w:rsidRPr="007718F3" w:rsidRDefault="009B1491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Jawność zgłoszeń kandydatów</w:t>
      </w:r>
    </w:p>
    <w:p w14:paraId="7FEA11C0" w14:textId="77777777" w:rsidR="005817FE" w:rsidRPr="007718F3" w:rsidRDefault="005817FE" w:rsidP="00CF20EC">
      <w:pPr>
        <w:pStyle w:val="Akapitzlist"/>
        <w:spacing w:line="276" w:lineRule="auto"/>
        <w:ind w:left="1429"/>
        <w:jc w:val="both"/>
        <w:rPr>
          <w:rFonts w:ascii="Arial" w:hAnsi="Arial" w:cs="Arial"/>
          <w:sz w:val="26"/>
          <w:szCs w:val="26"/>
        </w:rPr>
      </w:pPr>
    </w:p>
    <w:p w14:paraId="51B7F0B4" w14:textId="77777777" w:rsidR="005817FE" w:rsidRPr="007718F3" w:rsidRDefault="0010015D" w:rsidP="00CF20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Funkcje KRS</w:t>
      </w:r>
    </w:p>
    <w:p w14:paraId="189A1045" w14:textId="77777777" w:rsidR="0010015D" w:rsidRPr="007718F3" w:rsidRDefault="0010015D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Stanie na straży niezależności sądów i niezawisłości sędziów</w:t>
      </w:r>
    </w:p>
    <w:p w14:paraId="671F4D07" w14:textId="4A552113" w:rsidR="000014A8" w:rsidRPr="007718F3" w:rsidRDefault="0010015D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Zarządzanie </w:t>
      </w:r>
      <w:r w:rsidR="000014A8" w:rsidRPr="007718F3">
        <w:rPr>
          <w:rFonts w:ascii="Arial" w:hAnsi="Arial" w:cs="Arial"/>
          <w:sz w:val="26"/>
          <w:szCs w:val="26"/>
        </w:rPr>
        <w:t xml:space="preserve">organizacją </w:t>
      </w:r>
      <w:r w:rsidRPr="007718F3">
        <w:rPr>
          <w:rFonts w:ascii="Arial" w:hAnsi="Arial" w:cs="Arial"/>
          <w:sz w:val="26"/>
          <w:szCs w:val="26"/>
        </w:rPr>
        <w:t>sądownictwa</w:t>
      </w:r>
      <w:r w:rsidR="000014A8" w:rsidRPr="007718F3">
        <w:rPr>
          <w:rFonts w:ascii="Arial" w:hAnsi="Arial" w:cs="Arial"/>
          <w:sz w:val="26"/>
          <w:szCs w:val="26"/>
        </w:rPr>
        <w:t xml:space="preserve"> (</w:t>
      </w:r>
      <w:r w:rsidR="007F66F1">
        <w:rPr>
          <w:rFonts w:ascii="Arial" w:hAnsi="Arial" w:cs="Arial"/>
          <w:sz w:val="26"/>
          <w:szCs w:val="26"/>
        </w:rPr>
        <w:t xml:space="preserve">w tym </w:t>
      </w:r>
      <w:r w:rsidR="000014A8" w:rsidRPr="007718F3">
        <w:rPr>
          <w:rFonts w:ascii="Arial" w:hAnsi="Arial" w:cs="Arial"/>
          <w:sz w:val="26"/>
          <w:szCs w:val="26"/>
        </w:rPr>
        <w:t xml:space="preserve">inicjatywa ustawodawcza w zakresie tworzenia i znoszenia sądów oraz ustalania granic okręgów sądowych, </w:t>
      </w:r>
      <w:r w:rsidR="00933C63" w:rsidRPr="007718F3">
        <w:rPr>
          <w:rFonts w:ascii="Arial" w:hAnsi="Arial" w:cs="Arial"/>
          <w:sz w:val="26"/>
          <w:szCs w:val="26"/>
        </w:rPr>
        <w:t>organizacja wewnętrznej struktury sądów)</w:t>
      </w:r>
    </w:p>
    <w:p w14:paraId="5F049E2C" w14:textId="77777777" w:rsidR="0010015D" w:rsidRPr="007718F3" w:rsidRDefault="0010015D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Zarządzanie gospodarką finansową sądownictwa</w:t>
      </w:r>
    </w:p>
    <w:p w14:paraId="4F34E709" w14:textId="77777777" w:rsidR="0010015D" w:rsidRPr="007718F3" w:rsidRDefault="0010015D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Dbałość o wizerunek sądownictwa i komunikacja medialna</w:t>
      </w:r>
    </w:p>
    <w:p w14:paraId="3B901112" w14:textId="77777777" w:rsidR="0010015D" w:rsidRPr="007718F3" w:rsidRDefault="008217BA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Koordynacja rozpatrywania</w:t>
      </w:r>
      <w:r w:rsidR="0010015D" w:rsidRPr="007718F3">
        <w:rPr>
          <w:rFonts w:ascii="Arial" w:hAnsi="Arial" w:cs="Arial"/>
          <w:sz w:val="26"/>
          <w:szCs w:val="26"/>
        </w:rPr>
        <w:t xml:space="preserve"> skarg uczestników postępowań sądowych</w:t>
      </w:r>
    </w:p>
    <w:p w14:paraId="20EBC059" w14:textId="7F353A9C" w:rsidR="0010015D" w:rsidRPr="007718F3" w:rsidRDefault="0010015D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Projektowanie i opiniowanie </w:t>
      </w:r>
      <w:r w:rsidR="008217BA" w:rsidRPr="007718F3">
        <w:rPr>
          <w:rFonts w:ascii="Arial" w:hAnsi="Arial" w:cs="Arial"/>
          <w:sz w:val="26"/>
          <w:szCs w:val="26"/>
        </w:rPr>
        <w:t>aktów prawnych</w:t>
      </w:r>
      <w:r w:rsidRPr="007718F3">
        <w:rPr>
          <w:rFonts w:ascii="Arial" w:hAnsi="Arial" w:cs="Arial"/>
          <w:sz w:val="26"/>
          <w:szCs w:val="26"/>
        </w:rPr>
        <w:t xml:space="preserve"> dotyczących sądownictwa</w:t>
      </w:r>
      <w:r w:rsidR="00933C63" w:rsidRPr="007718F3">
        <w:rPr>
          <w:rFonts w:ascii="Arial" w:hAnsi="Arial" w:cs="Arial"/>
          <w:sz w:val="26"/>
          <w:szCs w:val="26"/>
        </w:rPr>
        <w:t xml:space="preserve">, w tym rozporządzeń wykonawczych </w:t>
      </w:r>
    </w:p>
    <w:p w14:paraId="0F3EE3E3" w14:textId="77777777" w:rsidR="005817FE" w:rsidRPr="007718F3" w:rsidRDefault="005817FE" w:rsidP="00CF20EC">
      <w:pPr>
        <w:pStyle w:val="Akapitzlist"/>
        <w:spacing w:line="276" w:lineRule="auto"/>
        <w:ind w:left="1429"/>
        <w:jc w:val="both"/>
        <w:rPr>
          <w:rFonts w:ascii="Arial" w:hAnsi="Arial" w:cs="Arial"/>
          <w:sz w:val="26"/>
          <w:szCs w:val="26"/>
        </w:rPr>
      </w:pPr>
    </w:p>
    <w:p w14:paraId="7AB92EDD" w14:textId="77777777" w:rsidR="005817FE" w:rsidRPr="007718F3" w:rsidRDefault="00D5750B" w:rsidP="00CF20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Kompetencje KRS</w:t>
      </w:r>
    </w:p>
    <w:p w14:paraId="2D47C55A" w14:textId="42140BA2" w:rsidR="00D5750B" w:rsidRPr="007718F3" w:rsidRDefault="00D5750B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Kompetencja osobowa (nominacja sędziego oraz awans, zmiana miejsca służboweg</w:t>
      </w:r>
      <w:r w:rsidR="002C22BE">
        <w:rPr>
          <w:rFonts w:ascii="Arial" w:hAnsi="Arial" w:cs="Arial"/>
          <w:sz w:val="26"/>
          <w:szCs w:val="26"/>
        </w:rPr>
        <w:t>o i delegacja sędziego</w:t>
      </w:r>
      <w:r w:rsidR="00933C63" w:rsidRPr="007718F3">
        <w:rPr>
          <w:rFonts w:ascii="Arial" w:hAnsi="Arial" w:cs="Arial"/>
          <w:sz w:val="26"/>
          <w:szCs w:val="26"/>
        </w:rPr>
        <w:t>, wynagrodzenia i świadczenia niepieniężne sędziów</w:t>
      </w:r>
      <w:r w:rsidRPr="007718F3">
        <w:rPr>
          <w:rFonts w:ascii="Arial" w:hAnsi="Arial" w:cs="Arial"/>
          <w:sz w:val="26"/>
          <w:szCs w:val="26"/>
        </w:rPr>
        <w:t>)</w:t>
      </w:r>
    </w:p>
    <w:p w14:paraId="356AEB48" w14:textId="74E910E4" w:rsidR="00D5750B" w:rsidRPr="007718F3" w:rsidRDefault="00333E0C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Kompetencja</w:t>
      </w:r>
      <w:r w:rsidR="00D5750B" w:rsidRPr="007718F3">
        <w:rPr>
          <w:rFonts w:ascii="Arial" w:hAnsi="Arial" w:cs="Arial"/>
          <w:sz w:val="26"/>
          <w:szCs w:val="26"/>
        </w:rPr>
        <w:t xml:space="preserve"> administracyjna (badanie efektywności sądów, </w:t>
      </w:r>
      <w:r w:rsidRPr="007718F3">
        <w:rPr>
          <w:rFonts w:ascii="Arial" w:hAnsi="Arial" w:cs="Arial"/>
          <w:sz w:val="26"/>
          <w:szCs w:val="26"/>
        </w:rPr>
        <w:t>obciąże</w:t>
      </w:r>
      <w:r w:rsidR="00933C63" w:rsidRPr="007718F3">
        <w:rPr>
          <w:rFonts w:ascii="Arial" w:hAnsi="Arial" w:cs="Arial"/>
          <w:sz w:val="26"/>
          <w:szCs w:val="26"/>
        </w:rPr>
        <w:t>nia sędziów i urzędników, przepływu spraw, ustalanie limitu etatów; ustalenie liczby urzędników sądowych sądzie; rozpatrywanie skarg na działalność sądu</w:t>
      </w:r>
      <w:r w:rsidR="00D5750B" w:rsidRPr="007718F3">
        <w:rPr>
          <w:rFonts w:ascii="Arial" w:hAnsi="Arial" w:cs="Arial"/>
          <w:sz w:val="26"/>
          <w:szCs w:val="26"/>
        </w:rPr>
        <w:t xml:space="preserve">)  </w:t>
      </w:r>
    </w:p>
    <w:p w14:paraId="61D0FDF9" w14:textId="594E4787" w:rsidR="00D5750B" w:rsidRPr="009C35F9" w:rsidRDefault="00CD0E47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i/>
          <w:iCs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Badanie sprawności toku </w:t>
      </w:r>
      <w:r w:rsidR="00933C63" w:rsidRPr="007718F3">
        <w:rPr>
          <w:rFonts w:ascii="Arial" w:hAnsi="Arial" w:cs="Arial"/>
          <w:sz w:val="26"/>
          <w:szCs w:val="26"/>
        </w:rPr>
        <w:t xml:space="preserve">spraw (przy pomocy ogólnopolskiego </w:t>
      </w:r>
      <w:r w:rsidR="00933C63" w:rsidRPr="00CD0E47">
        <w:rPr>
          <w:rFonts w:ascii="Arial" w:hAnsi="Arial" w:cs="Arial"/>
          <w:iCs/>
          <w:sz w:val="26"/>
          <w:szCs w:val="26"/>
        </w:rPr>
        <w:t>zespołu wizytatorów działających przy sądach okręgowych</w:t>
      </w:r>
      <w:r w:rsidRPr="00CD0E47">
        <w:rPr>
          <w:rFonts w:ascii="Arial" w:hAnsi="Arial" w:cs="Arial"/>
          <w:iCs/>
          <w:sz w:val="26"/>
          <w:szCs w:val="26"/>
        </w:rPr>
        <w:t xml:space="preserve"> podległych</w:t>
      </w:r>
      <w:r>
        <w:rPr>
          <w:rFonts w:ascii="Arial" w:hAnsi="Arial" w:cs="Arial"/>
          <w:iCs/>
          <w:sz w:val="26"/>
          <w:szCs w:val="26"/>
        </w:rPr>
        <w:t xml:space="preserve"> Pierwszy PSN)</w:t>
      </w:r>
    </w:p>
    <w:p w14:paraId="29AC2AFA" w14:textId="5AA007BB" w:rsidR="00333E0C" w:rsidRPr="007718F3" w:rsidRDefault="00333E0C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Kompetencja finansowa (ustalanie budżetu sądownictwa w zakresie wydatków osobowych</w:t>
      </w:r>
      <w:r w:rsidR="00933C63" w:rsidRPr="007718F3">
        <w:rPr>
          <w:rFonts w:ascii="Arial" w:hAnsi="Arial" w:cs="Arial"/>
          <w:sz w:val="26"/>
          <w:szCs w:val="26"/>
        </w:rPr>
        <w:t xml:space="preserve"> i rzeczowych</w:t>
      </w:r>
      <w:r w:rsidRPr="007718F3">
        <w:rPr>
          <w:rFonts w:ascii="Arial" w:hAnsi="Arial" w:cs="Arial"/>
          <w:sz w:val="26"/>
          <w:szCs w:val="26"/>
        </w:rPr>
        <w:t>)</w:t>
      </w:r>
    </w:p>
    <w:p w14:paraId="4CF9736A" w14:textId="687009AE" w:rsidR="00333E0C" w:rsidRPr="004331E8" w:rsidRDefault="00333E0C" w:rsidP="00CD0E47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Kompetencja edukacyjna (nadzór</w:t>
      </w:r>
      <w:r w:rsidR="00CD0E47">
        <w:rPr>
          <w:rFonts w:ascii="Arial" w:hAnsi="Arial" w:cs="Arial"/>
          <w:sz w:val="26"/>
          <w:szCs w:val="26"/>
        </w:rPr>
        <w:t xml:space="preserve"> nad KSSiP i aplikacją sądową</w:t>
      </w:r>
      <w:r w:rsidR="004331E8">
        <w:rPr>
          <w:rFonts w:ascii="Arial" w:hAnsi="Arial" w:cs="Arial"/>
          <w:sz w:val="26"/>
          <w:szCs w:val="26"/>
        </w:rPr>
        <w:t xml:space="preserve"> i </w:t>
      </w:r>
      <w:r w:rsidR="00CD0E47" w:rsidRPr="004331E8">
        <w:rPr>
          <w:rFonts w:ascii="Arial" w:hAnsi="Arial" w:cs="Arial"/>
          <w:sz w:val="26"/>
          <w:szCs w:val="26"/>
        </w:rPr>
        <w:t>prz</w:t>
      </w:r>
      <w:r w:rsidR="004331E8">
        <w:rPr>
          <w:rFonts w:ascii="Arial" w:hAnsi="Arial" w:cs="Arial"/>
          <w:sz w:val="26"/>
          <w:szCs w:val="26"/>
        </w:rPr>
        <w:t>ygotowanie do zawodu sędziego)</w:t>
      </w:r>
    </w:p>
    <w:p w14:paraId="18CD84FF" w14:textId="77777777" w:rsidR="00333E0C" w:rsidRPr="007718F3" w:rsidRDefault="00333E0C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Kompetencja deontologiczna (kształtowanie zasad etyki zawodu sędziego)</w:t>
      </w:r>
    </w:p>
    <w:p w14:paraId="1F73FC29" w14:textId="5092918B" w:rsidR="00D5750B" w:rsidRPr="00CF20EC" w:rsidRDefault="00333E0C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Kompetencja informacyjna </w:t>
      </w:r>
      <w:r w:rsidR="005A239F" w:rsidRPr="007718F3">
        <w:rPr>
          <w:rFonts w:ascii="Arial" w:hAnsi="Arial" w:cs="Arial"/>
          <w:sz w:val="26"/>
          <w:szCs w:val="26"/>
        </w:rPr>
        <w:t xml:space="preserve">(upowszechnienie wiedzy o sądownictwie i prawie sądowym, powołanie rzecznika i </w:t>
      </w:r>
      <w:r w:rsidR="005A239F" w:rsidRPr="00CF20EC">
        <w:rPr>
          <w:rFonts w:ascii="Arial" w:hAnsi="Arial" w:cs="Arial"/>
          <w:sz w:val="26"/>
          <w:szCs w:val="26"/>
        </w:rPr>
        <w:t>biura prasowego sądownictwa)</w:t>
      </w:r>
    </w:p>
    <w:p w14:paraId="6F849737" w14:textId="586FCD38" w:rsidR="000014A8" w:rsidRPr="007718F3" w:rsidRDefault="000014A8" w:rsidP="00CF20E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Kompetencja informatyczna (</w:t>
      </w:r>
      <w:r w:rsidR="00933C63" w:rsidRPr="007718F3">
        <w:rPr>
          <w:rFonts w:ascii="Arial" w:hAnsi="Arial" w:cs="Arial"/>
          <w:sz w:val="26"/>
          <w:szCs w:val="26"/>
        </w:rPr>
        <w:t xml:space="preserve">zarządzenie </w:t>
      </w:r>
      <w:r w:rsidRPr="007718F3">
        <w:rPr>
          <w:rFonts w:ascii="Arial" w:hAnsi="Arial" w:cs="Arial"/>
          <w:sz w:val="26"/>
          <w:szCs w:val="26"/>
        </w:rPr>
        <w:t>systemami informatycznymi wykorzystywanymi przez sądownictwo)</w:t>
      </w:r>
    </w:p>
    <w:p w14:paraId="71FDFDD4" w14:textId="77777777" w:rsidR="007718F3" w:rsidRDefault="007718F3" w:rsidP="00CF20EC">
      <w:pPr>
        <w:pStyle w:val="Akapitzlist"/>
        <w:spacing w:line="276" w:lineRule="auto"/>
        <w:ind w:left="1429"/>
        <w:jc w:val="both"/>
        <w:rPr>
          <w:rFonts w:ascii="Arial" w:hAnsi="Arial" w:cs="Arial"/>
          <w:sz w:val="26"/>
          <w:szCs w:val="26"/>
        </w:rPr>
      </w:pPr>
    </w:p>
    <w:p w14:paraId="585BAA57" w14:textId="3E37BF3F" w:rsidR="00766577" w:rsidRDefault="005817FE" w:rsidP="00C5402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331E8">
        <w:rPr>
          <w:rFonts w:ascii="Arial" w:hAnsi="Arial" w:cs="Arial"/>
          <w:sz w:val="26"/>
          <w:szCs w:val="26"/>
        </w:rPr>
        <w:t>Powo</w:t>
      </w:r>
      <w:r w:rsidR="004331E8">
        <w:rPr>
          <w:rFonts w:ascii="Arial" w:hAnsi="Arial" w:cs="Arial"/>
          <w:sz w:val="26"/>
          <w:szCs w:val="26"/>
        </w:rPr>
        <w:t>łanie Społecznej Rady Konsultacyjnej przy KRS</w:t>
      </w:r>
    </w:p>
    <w:p w14:paraId="507387E4" w14:textId="77777777" w:rsidR="004331E8" w:rsidRPr="004331E8" w:rsidRDefault="004331E8" w:rsidP="004331E8">
      <w:pPr>
        <w:pStyle w:val="Akapitzlist"/>
        <w:spacing w:line="276" w:lineRule="auto"/>
        <w:ind w:left="1429"/>
        <w:jc w:val="both"/>
        <w:rPr>
          <w:rFonts w:ascii="Arial" w:hAnsi="Arial" w:cs="Arial"/>
          <w:sz w:val="26"/>
          <w:szCs w:val="26"/>
        </w:rPr>
      </w:pPr>
    </w:p>
    <w:p w14:paraId="2F2D4704" w14:textId="67E1C4F4" w:rsidR="00924DD4" w:rsidRPr="007718F3" w:rsidRDefault="005D395B" w:rsidP="00CF20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718F3">
        <w:rPr>
          <w:rFonts w:ascii="Arial" w:hAnsi="Arial" w:cs="Arial"/>
          <w:b/>
          <w:sz w:val="26"/>
          <w:szCs w:val="26"/>
        </w:rPr>
        <w:t xml:space="preserve">Organizacja </w:t>
      </w:r>
      <w:r w:rsidR="00266A32" w:rsidRPr="007718F3">
        <w:rPr>
          <w:rFonts w:ascii="Arial" w:hAnsi="Arial" w:cs="Arial"/>
          <w:b/>
          <w:sz w:val="26"/>
          <w:szCs w:val="26"/>
        </w:rPr>
        <w:t>samorządu sędziowski</w:t>
      </w:r>
      <w:r w:rsidR="00DA0928" w:rsidRPr="007718F3">
        <w:rPr>
          <w:rFonts w:ascii="Arial" w:hAnsi="Arial" w:cs="Arial"/>
          <w:b/>
          <w:sz w:val="26"/>
          <w:szCs w:val="26"/>
        </w:rPr>
        <w:t>ego</w:t>
      </w:r>
      <w:r w:rsidR="00D9102B" w:rsidRPr="007718F3">
        <w:rPr>
          <w:rFonts w:ascii="Arial" w:hAnsi="Arial" w:cs="Arial"/>
          <w:b/>
          <w:sz w:val="26"/>
          <w:szCs w:val="26"/>
        </w:rPr>
        <w:t xml:space="preserve"> </w:t>
      </w:r>
    </w:p>
    <w:p w14:paraId="5B4DAC7D" w14:textId="77777777" w:rsidR="007718F3" w:rsidRPr="007718F3" w:rsidRDefault="007718F3" w:rsidP="00CF20EC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770A36F2" w14:textId="6719F8A4" w:rsidR="00FC7EB4" w:rsidRPr="007718F3" w:rsidRDefault="007F66F1" w:rsidP="00CF20E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Struktura samorządu</w:t>
      </w:r>
    </w:p>
    <w:p w14:paraId="5DEAE197" w14:textId="0166563F" w:rsidR="00FC7EB4" w:rsidRPr="007718F3" w:rsidRDefault="00FC7EB4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Ze</w:t>
      </w:r>
      <w:r w:rsidR="004331E8">
        <w:rPr>
          <w:rFonts w:ascii="Arial" w:hAnsi="Arial" w:cs="Arial"/>
          <w:sz w:val="26"/>
          <w:szCs w:val="26"/>
        </w:rPr>
        <w:t>branie sędziów danego sądu (ZS)</w:t>
      </w:r>
    </w:p>
    <w:p w14:paraId="16DD4B7A" w14:textId="491DCA9A" w:rsidR="00FC7EB4" w:rsidRPr="007718F3" w:rsidRDefault="00FC7EB4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Zgromadzenie </w:t>
      </w:r>
      <w:r w:rsidR="004863A9">
        <w:rPr>
          <w:rFonts w:ascii="Arial" w:hAnsi="Arial" w:cs="Arial"/>
          <w:sz w:val="26"/>
          <w:szCs w:val="26"/>
        </w:rPr>
        <w:t>przedstawiciel</w:t>
      </w:r>
      <w:r w:rsidR="007F66F1">
        <w:rPr>
          <w:rFonts w:ascii="Arial" w:hAnsi="Arial" w:cs="Arial"/>
          <w:sz w:val="26"/>
          <w:szCs w:val="26"/>
        </w:rPr>
        <w:t>i</w:t>
      </w:r>
      <w:r w:rsidR="004863A9">
        <w:rPr>
          <w:rFonts w:ascii="Arial" w:hAnsi="Arial" w:cs="Arial"/>
          <w:sz w:val="26"/>
          <w:szCs w:val="26"/>
        </w:rPr>
        <w:t xml:space="preserve"> </w:t>
      </w:r>
      <w:r w:rsidRPr="007718F3">
        <w:rPr>
          <w:rFonts w:ascii="Arial" w:hAnsi="Arial" w:cs="Arial"/>
          <w:sz w:val="26"/>
          <w:szCs w:val="26"/>
        </w:rPr>
        <w:t xml:space="preserve">sędziów </w:t>
      </w:r>
      <w:r w:rsidR="004863A9">
        <w:rPr>
          <w:rFonts w:ascii="Arial" w:hAnsi="Arial" w:cs="Arial"/>
          <w:sz w:val="26"/>
          <w:szCs w:val="26"/>
        </w:rPr>
        <w:t xml:space="preserve">apelacyjnych, okręgowych i </w:t>
      </w:r>
      <w:r w:rsidR="007F66F1">
        <w:rPr>
          <w:rFonts w:ascii="Arial" w:hAnsi="Arial" w:cs="Arial"/>
          <w:sz w:val="26"/>
          <w:szCs w:val="26"/>
        </w:rPr>
        <w:t xml:space="preserve">rejonowych w okręgu sądu apelacyjnego </w:t>
      </w:r>
      <w:r w:rsidR="004331E8">
        <w:rPr>
          <w:rFonts w:ascii="Arial" w:hAnsi="Arial" w:cs="Arial"/>
          <w:sz w:val="26"/>
          <w:szCs w:val="26"/>
        </w:rPr>
        <w:t>(Z</w:t>
      </w:r>
      <w:r w:rsidR="004863A9">
        <w:rPr>
          <w:rFonts w:ascii="Arial" w:hAnsi="Arial" w:cs="Arial"/>
          <w:sz w:val="26"/>
          <w:szCs w:val="26"/>
        </w:rPr>
        <w:t>PSA</w:t>
      </w:r>
      <w:r w:rsidR="004331E8">
        <w:rPr>
          <w:rFonts w:ascii="Arial" w:hAnsi="Arial" w:cs="Arial"/>
          <w:sz w:val="26"/>
          <w:szCs w:val="26"/>
        </w:rPr>
        <w:t>)</w:t>
      </w:r>
    </w:p>
    <w:p w14:paraId="42A55732" w14:textId="32B0C6AE" w:rsidR="00FC7EB4" w:rsidRPr="007718F3" w:rsidRDefault="00FC7EB4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Ogólnokrajowy organ samorządności sędziowskiej (robocza nazwa Ogólnopo</w:t>
      </w:r>
      <w:r w:rsidR="007F66F1">
        <w:rPr>
          <w:rFonts w:ascii="Arial" w:hAnsi="Arial" w:cs="Arial"/>
          <w:sz w:val="26"/>
          <w:szCs w:val="26"/>
        </w:rPr>
        <w:t>lska Reprezentacja Samorządu</w:t>
      </w:r>
      <w:r w:rsidRPr="007718F3">
        <w:rPr>
          <w:rFonts w:ascii="Arial" w:hAnsi="Arial" w:cs="Arial"/>
          <w:sz w:val="26"/>
          <w:szCs w:val="26"/>
        </w:rPr>
        <w:t xml:space="preserve"> </w:t>
      </w:r>
      <w:r w:rsidR="007F66F1">
        <w:rPr>
          <w:rFonts w:ascii="Arial" w:hAnsi="Arial" w:cs="Arial"/>
          <w:sz w:val="26"/>
          <w:szCs w:val="26"/>
        </w:rPr>
        <w:t>Sędziów Sądów Powszechnych</w:t>
      </w:r>
      <w:r w:rsidR="005A063E" w:rsidRPr="007718F3">
        <w:rPr>
          <w:rFonts w:ascii="Arial" w:hAnsi="Arial" w:cs="Arial"/>
          <w:sz w:val="26"/>
          <w:szCs w:val="26"/>
        </w:rPr>
        <w:t xml:space="preserve"> </w:t>
      </w:r>
      <w:r w:rsidR="004331E8">
        <w:rPr>
          <w:rFonts w:ascii="Arial" w:hAnsi="Arial" w:cs="Arial"/>
          <w:sz w:val="26"/>
          <w:szCs w:val="26"/>
        </w:rPr>
        <w:t>ORS)</w:t>
      </w:r>
    </w:p>
    <w:p w14:paraId="5C0EE4C4" w14:textId="77777777" w:rsidR="00FC7EB4" w:rsidRPr="007718F3" w:rsidRDefault="00FC7EB4" w:rsidP="00CF20EC">
      <w:pPr>
        <w:pStyle w:val="Akapitzlist"/>
        <w:spacing w:line="276" w:lineRule="auto"/>
        <w:ind w:left="1140"/>
        <w:jc w:val="both"/>
        <w:rPr>
          <w:rFonts w:ascii="Arial" w:hAnsi="Arial" w:cs="Arial"/>
          <w:sz w:val="26"/>
          <w:szCs w:val="26"/>
        </w:rPr>
      </w:pPr>
    </w:p>
    <w:p w14:paraId="426B179B" w14:textId="2F9E11AE" w:rsidR="00FC7EB4" w:rsidRPr="007718F3" w:rsidRDefault="007F66F1" w:rsidP="00CF20E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Skład organów samorządu</w:t>
      </w:r>
    </w:p>
    <w:p w14:paraId="21757E6F" w14:textId="7518FAE5" w:rsidR="00FC7EB4" w:rsidRPr="007718F3" w:rsidRDefault="00FC7EB4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 xml:space="preserve">ZS </w:t>
      </w:r>
      <w:r w:rsidR="004331E8">
        <w:rPr>
          <w:rFonts w:ascii="Arial" w:hAnsi="Arial" w:cs="Arial"/>
          <w:sz w:val="26"/>
          <w:szCs w:val="26"/>
        </w:rPr>
        <w:t>– wszyscy sędziowie danego sądu</w:t>
      </w:r>
    </w:p>
    <w:p w14:paraId="33803C18" w14:textId="50880135" w:rsidR="00FC7EB4" w:rsidRPr="007718F3" w:rsidRDefault="004863A9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ZPSA</w:t>
      </w:r>
      <w:r w:rsidR="00FC7EB4" w:rsidRPr="007718F3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przedstawiciele sędziów</w:t>
      </w:r>
      <w:r w:rsidR="00FC7EB4" w:rsidRPr="007718F3">
        <w:rPr>
          <w:rFonts w:ascii="Arial" w:hAnsi="Arial" w:cs="Arial"/>
          <w:sz w:val="26"/>
          <w:szCs w:val="26"/>
        </w:rPr>
        <w:t xml:space="preserve"> sądów </w:t>
      </w:r>
      <w:r>
        <w:rPr>
          <w:rFonts w:ascii="Arial" w:hAnsi="Arial" w:cs="Arial"/>
          <w:sz w:val="26"/>
          <w:szCs w:val="26"/>
        </w:rPr>
        <w:t xml:space="preserve">apelacyjnych, </w:t>
      </w:r>
      <w:r w:rsidR="00FC7EB4" w:rsidRPr="007718F3">
        <w:rPr>
          <w:rFonts w:ascii="Arial" w:hAnsi="Arial" w:cs="Arial"/>
          <w:sz w:val="26"/>
          <w:szCs w:val="26"/>
        </w:rPr>
        <w:t>okręgow</w:t>
      </w:r>
      <w:r>
        <w:rPr>
          <w:rFonts w:ascii="Arial" w:hAnsi="Arial" w:cs="Arial"/>
          <w:sz w:val="26"/>
          <w:szCs w:val="26"/>
        </w:rPr>
        <w:t xml:space="preserve">ych i rejonowych </w:t>
      </w:r>
    </w:p>
    <w:p w14:paraId="598E4167" w14:textId="5D34359E" w:rsidR="00FC7EB4" w:rsidRPr="007718F3" w:rsidRDefault="00FC7EB4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lastRenderedPageBreak/>
        <w:t xml:space="preserve">ORS – przedstawiciele SR, SO i SA (np. każde </w:t>
      </w:r>
      <w:r w:rsidR="004863A9">
        <w:rPr>
          <w:rFonts w:ascii="Arial" w:hAnsi="Arial" w:cs="Arial"/>
          <w:sz w:val="26"/>
          <w:szCs w:val="26"/>
        </w:rPr>
        <w:t>ZPSA</w:t>
      </w:r>
      <w:r w:rsidRPr="007718F3">
        <w:rPr>
          <w:rFonts w:ascii="Arial" w:hAnsi="Arial" w:cs="Arial"/>
          <w:sz w:val="26"/>
          <w:szCs w:val="26"/>
        </w:rPr>
        <w:t xml:space="preserve"> wybiera dwóch SSR i jednego SSO, a ZS każdego SA wybiera jednego SSA, wówczas ORS liczyć będzie 146 członków – </w:t>
      </w:r>
      <w:r w:rsidR="004331E8">
        <w:rPr>
          <w:rFonts w:ascii="Arial" w:hAnsi="Arial" w:cs="Arial"/>
          <w:sz w:val="26"/>
          <w:szCs w:val="26"/>
        </w:rPr>
        <w:t>do dyskusji)</w:t>
      </w:r>
    </w:p>
    <w:p w14:paraId="417000B5" w14:textId="77777777" w:rsidR="005A063E" w:rsidRPr="007718F3" w:rsidRDefault="005A063E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Kolegium sądu</w:t>
      </w:r>
    </w:p>
    <w:p w14:paraId="6144D9FE" w14:textId="77777777" w:rsidR="00FC7EB4" w:rsidRPr="00CF20EC" w:rsidRDefault="00FC7EB4" w:rsidP="00CF20EC">
      <w:pPr>
        <w:pStyle w:val="Akapitzlist"/>
        <w:spacing w:line="276" w:lineRule="auto"/>
        <w:ind w:left="1140"/>
        <w:jc w:val="both"/>
        <w:rPr>
          <w:rFonts w:ascii="Arial" w:hAnsi="Arial" w:cs="Arial"/>
          <w:sz w:val="26"/>
          <w:szCs w:val="26"/>
          <w:u w:val="single"/>
        </w:rPr>
      </w:pPr>
    </w:p>
    <w:p w14:paraId="296BD8F7" w14:textId="77777777" w:rsidR="00FC7EB4" w:rsidRPr="007718F3" w:rsidRDefault="00FC7EB4" w:rsidP="00CF20E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Funkcje organów samorządu.</w:t>
      </w:r>
    </w:p>
    <w:p w14:paraId="296F4097" w14:textId="379C59D8" w:rsidR="00FC7EB4" w:rsidRPr="007718F3" w:rsidRDefault="00FC7EB4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8F3">
        <w:rPr>
          <w:rFonts w:ascii="Arial" w:hAnsi="Arial" w:cs="Arial"/>
          <w:sz w:val="26"/>
          <w:szCs w:val="26"/>
        </w:rPr>
        <w:t>ZS – definiuje problemy i potrzeby służące prawidłowemu funkcjonowaniu sędziów na poziomie danego sądu i w miarę swoich możliwości je rozwiązuje, wskazuje kandydata na prezesa (powołuje go KRS) i współpracuje z pre</w:t>
      </w:r>
      <w:r w:rsidR="000A45B0">
        <w:rPr>
          <w:rFonts w:ascii="Arial" w:hAnsi="Arial" w:cs="Arial"/>
          <w:sz w:val="26"/>
          <w:szCs w:val="26"/>
        </w:rPr>
        <w:t>zesem, głównie poprzez Kolegium</w:t>
      </w:r>
    </w:p>
    <w:p w14:paraId="2C0DB7EC" w14:textId="64A2275B" w:rsidR="00FC7EB4" w:rsidRPr="007718F3" w:rsidRDefault="004863A9" w:rsidP="00CF20EC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ZPSA</w:t>
      </w:r>
      <w:r w:rsidR="00FC7EB4" w:rsidRPr="007718F3">
        <w:rPr>
          <w:rFonts w:ascii="Arial" w:hAnsi="Arial" w:cs="Arial"/>
          <w:sz w:val="26"/>
          <w:szCs w:val="26"/>
        </w:rPr>
        <w:t xml:space="preserve"> – monitoruje działanie </w:t>
      </w:r>
      <w:r>
        <w:rPr>
          <w:rFonts w:ascii="Arial" w:hAnsi="Arial" w:cs="Arial"/>
          <w:sz w:val="26"/>
          <w:szCs w:val="26"/>
        </w:rPr>
        <w:t xml:space="preserve">SA, </w:t>
      </w:r>
      <w:r w:rsidR="00FC7EB4" w:rsidRPr="007718F3">
        <w:rPr>
          <w:rFonts w:ascii="Arial" w:hAnsi="Arial" w:cs="Arial"/>
          <w:sz w:val="26"/>
          <w:szCs w:val="26"/>
        </w:rPr>
        <w:t xml:space="preserve">SO i SR w </w:t>
      </w:r>
      <w:r>
        <w:rPr>
          <w:rFonts w:ascii="Arial" w:hAnsi="Arial" w:cs="Arial"/>
          <w:sz w:val="26"/>
          <w:szCs w:val="26"/>
        </w:rPr>
        <w:t>apelacji</w:t>
      </w:r>
      <w:r w:rsidR="00FC7EB4" w:rsidRPr="007718F3">
        <w:rPr>
          <w:rFonts w:ascii="Arial" w:hAnsi="Arial" w:cs="Arial"/>
          <w:sz w:val="26"/>
          <w:szCs w:val="26"/>
        </w:rPr>
        <w:t xml:space="preserve">, definiuje problemy i potrzeby służące prawidłowemu funkcjonowaniu sędziów na poziomie okręgu i w miarę </w:t>
      </w:r>
      <w:r w:rsidR="000A45B0">
        <w:rPr>
          <w:rFonts w:ascii="Arial" w:hAnsi="Arial" w:cs="Arial"/>
          <w:sz w:val="26"/>
          <w:szCs w:val="26"/>
        </w:rPr>
        <w:t>swoich możliwości je rozwiązuje</w:t>
      </w:r>
    </w:p>
    <w:p w14:paraId="64123EAD" w14:textId="5270E5F7" w:rsidR="00FC7EB4" w:rsidRPr="004863A9" w:rsidRDefault="00FC7EB4" w:rsidP="00B5042A">
      <w:pPr>
        <w:pStyle w:val="Akapitzlist"/>
        <w:numPr>
          <w:ilvl w:val="1"/>
          <w:numId w:val="9"/>
        </w:numPr>
        <w:spacing w:line="276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4863A9">
        <w:rPr>
          <w:rFonts w:ascii="Arial" w:hAnsi="Arial" w:cs="Arial"/>
          <w:sz w:val="26"/>
          <w:szCs w:val="26"/>
        </w:rPr>
        <w:t xml:space="preserve">ORS -  monitoruje działanie sądów, definiuje problemy i potrzeby służące prawidłowemu funkcjonowaniu sędziów na poziomie kraju i w miarę swoich możliwości je rozwiązuje albo przedstawia innym władzom. </w:t>
      </w:r>
    </w:p>
    <w:p w14:paraId="2AFB5993" w14:textId="77777777" w:rsidR="00924DD4" w:rsidRPr="007718F3" w:rsidRDefault="00924DD4" w:rsidP="00CF20EC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07A8375E" w14:textId="77777777" w:rsidR="00266A32" w:rsidRPr="007718F3" w:rsidRDefault="00CF5E21" w:rsidP="00CF20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718F3">
        <w:rPr>
          <w:rFonts w:ascii="Arial" w:hAnsi="Arial" w:cs="Arial"/>
          <w:b/>
          <w:sz w:val="26"/>
          <w:szCs w:val="26"/>
        </w:rPr>
        <w:t>Status sędziego</w:t>
      </w:r>
    </w:p>
    <w:p w14:paraId="5B60D841" w14:textId="77777777" w:rsidR="00924DD4" w:rsidRPr="007718F3" w:rsidRDefault="00924DD4" w:rsidP="00CF20EC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2D551DEA" w14:textId="77777777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1. Powołanie przez Prezydenta RP na wniosek Krajowej Rady Sądownictwa</w:t>
      </w:r>
    </w:p>
    <w:p w14:paraId="35696DDB" w14:textId="77777777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2. Stanowisko sędziego</w:t>
      </w:r>
    </w:p>
    <w:p w14:paraId="28A827DA" w14:textId="1804525B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09062F" w:rsidRPr="007718F3">
        <w:rPr>
          <w:rFonts w:ascii="Arial" w:eastAsia="Times New Roman" w:hAnsi="Arial" w:cs="Arial"/>
          <w:sz w:val="26"/>
          <w:szCs w:val="26"/>
          <w:lang w:eastAsia="pl-PL"/>
        </w:rPr>
        <w:t>2.1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. Jednolite stanowisko sędziego </w:t>
      </w:r>
      <w:r w:rsidR="001B25BA">
        <w:rPr>
          <w:rFonts w:ascii="Arial" w:eastAsia="Times New Roman" w:hAnsi="Arial" w:cs="Arial"/>
          <w:sz w:val="26"/>
          <w:szCs w:val="26"/>
          <w:lang w:eastAsia="pl-PL"/>
        </w:rPr>
        <w:t xml:space="preserve">sądu </w:t>
      </w:r>
      <w:r w:rsidR="000A45B0">
        <w:rPr>
          <w:rFonts w:ascii="Arial" w:eastAsia="Times New Roman" w:hAnsi="Arial" w:cs="Arial"/>
          <w:sz w:val="26"/>
          <w:szCs w:val="26"/>
          <w:lang w:eastAsia="pl-PL"/>
        </w:rPr>
        <w:t xml:space="preserve">Rzeczypospolitej </w:t>
      </w:r>
      <w:r w:rsidR="004D150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z przejrzystym </w:t>
      </w:r>
      <w:r w:rsidR="001B25B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4D150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systemem </w:t>
      </w:r>
      <w:r w:rsidR="001B25BA">
        <w:rPr>
          <w:rFonts w:ascii="Arial" w:eastAsia="Times New Roman" w:hAnsi="Arial" w:cs="Arial"/>
          <w:sz w:val="26"/>
          <w:szCs w:val="26"/>
          <w:lang w:eastAsia="pl-PL"/>
        </w:rPr>
        <w:t>określania miejsca służbowego</w:t>
      </w:r>
    </w:p>
    <w:p w14:paraId="560DA000" w14:textId="77777777" w:rsidR="00924DD4" w:rsidRPr="00B77632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B77632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09062F" w:rsidRPr="00B77632">
        <w:rPr>
          <w:rFonts w:ascii="Arial" w:eastAsia="Times New Roman" w:hAnsi="Arial" w:cs="Arial"/>
          <w:sz w:val="26"/>
          <w:szCs w:val="26"/>
          <w:lang w:eastAsia="pl-PL"/>
        </w:rPr>
        <w:tab/>
        <w:t>2.1</w:t>
      </w:r>
      <w:r w:rsidRPr="00B77632">
        <w:rPr>
          <w:rFonts w:ascii="Arial" w:eastAsia="Times New Roman" w:hAnsi="Arial" w:cs="Arial"/>
          <w:sz w:val="26"/>
          <w:szCs w:val="26"/>
          <w:lang w:eastAsia="pl-PL"/>
        </w:rPr>
        <w:t>.1. Wyznaczenie miejsca służbowego (siedziby) sędziego</w:t>
      </w:r>
    </w:p>
    <w:p w14:paraId="63BFF69E" w14:textId="3AF19DD9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2.1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.2. Struktura sądów </w:t>
      </w:r>
      <w:r w:rsidR="00E22AF2" w:rsidRPr="007718F3">
        <w:rPr>
          <w:rFonts w:ascii="Arial" w:eastAsia="Times New Roman" w:hAnsi="Arial" w:cs="Arial"/>
          <w:sz w:val="26"/>
          <w:szCs w:val="26"/>
          <w:lang w:eastAsia="pl-PL"/>
        </w:rPr>
        <w:t>powszechnych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- s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ądy rejonowe, sądy okręgowe i </w:t>
      </w:r>
      <w:r w:rsidR="000A45B0">
        <w:rPr>
          <w:rFonts w:ascii="Arial" w:eastAsia="Times New Roman" w:hAnsi="Arial" w:cs="Arial"/>
          <w:sz w:val="26"/>
          <w:szCs w:val="26"/>
          <w:lang w:eastAsia="pl-PL"/>
        </w:rPr>
        <w:tab/>
        <w:t>sądy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apelacyjne</w:t>
      </w:r>
    </w:p>
    <w:p w14:paraId="5664E456" w14:textId="77777777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2.1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.3. Zmiana miejsca służbowego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- s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ystem awansów (tryb i podstawy)</w:t>
      </w:r>
    </w:p>
    <w:p w14:paraId="7798A861" w14:textId="77777777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3. Delegowanie sędziego:</w:t>
      </w:r>
    </w:p>
    <w:p w14:paraId="36809C15" w14:textId="4DDF2E2C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3.1. Delegowanie do pełnienia obowiązków sędziego za jego zgodą</w:t>
      </w:r>
      <w:r w:rsidR="0009062F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– tzw. </w:t>
      </w:r>
      <w:r w:rsidR="0009062F"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 xml:space="preserve">mała delegacja do 14 dni </w:t>
      </w:r>
    </w:p>
    <w:p w14:paraId="7EF09B6E" w14:textId="1ADE5A96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3.2. Pełnienie innych obowiązków niż obowiązki sędziego</w:t>
      </w:r>
      <w:r w:rsidR="0088626C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14:paraId="1FAEC7C2" w14:textId="0F16BF38" w:rsidR="0088626C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lastRenderedPageBreak/>
        <w:tab/>
        <w:t xml:space="preserve">3.2.1. </w:t>
      </w:r>
      <w:r w:rsidR="0088626C">
        <w:rPr>
          <w:rFonts w:ascii="Arial" w:eastAsia="Times New Roman" w:hAnsi="Arial" w:cs="Arial"/>
          <w:sz w:val="26"/>
          <w:szCs w:val="26"/>
          <w:lang w:eastAsia="pl-PL"/>
        </w:rPr>
        <w:t xml:space="preserve">Wyłączna kompetencja KRS </w:t>
      </w:r>
    </w:p>
    <w:p w14:paraId="6F87C7F0" w14:textId="5C135105" w:rsidR="00924DD4" w:rsidRPr="007718F3" w:rsidRDefault="0088626C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  <w:t xml:space="preserve">3.2.2. 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Możli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wość delegacji </w:t>
      </w:r>
      <w:r w:rsidR="008409E7">
        <w:rPr>
          <w:rFonts w:ascii="Arial" w:eastAsia="Times New Roman" w:hAnsi="Arial" w:cs="Arial"/>
          <w:sz w:val="26"/>
          <w:szCs w:val="26"/>
          <w:lang w:eastAsia="pl-PL"/>
        </w:rPr>
        <w:t xml:space="preserve">jedynie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do KRS, 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„instytucji </w:t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międzynarodowej”</w:t>
      </w:r>
      <w:r w:rsidR="00B77632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lub </w:t>
      </w:r>
      <w:r w:rsidR="008409E7">
        <w:rPr>
          <w:rFonts w:ascii="Arial" w:eastAsia="Times New Roman" w:hAnsi="Arial" w:cs="Arial"/>
          <w:sz w:val="26"/>
          <w:szCs w:val="26"/>
          <w:lang w:eastAsia="pl-PL"/>
        </w:rPr>
        <w:t xml:space="preserve">MS </w:t>
      </w:r>
      <w:r w:rsidR="008409E7" w:rsidRPr="007718F3">
        <w:rPr>
          <w:rFonts w:ascii="Arial" w:eastAsia="Times New Roman" w:hAnsi="Arial" w:cs="Arial"/>
          <w:sz w:val="26"/>
          <w:szCs w:val="26"/>
          <w:lang w:eastAsia="pl-PL"/>
        </w:rPr>
        <w:t>(</w:t>
      </w:r>
      <w:r w:rsidR="008409E7">
        <w:rPr>
          <w:rFonts w:ascii="Arial" w:eastAsia="Times New Roman" w:hAnsi="Arial" w:cs="Arial"/>
          <w:sz w:val="26"/>
          <w:szCs w:val="26"/>
          <w:lang w:eastAsia="pl-PL"/>
        </w:rPr>
        <w:t>wyłącznie do czynności z zakresu współpracy</w:t>
      </w:r>
      <w:r w:rsidR="008C5FF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8C5FF4">
        <w:rPr>
          <w:rFonts w:ascii="Arial" w:eastAsia="Times New Roman" w:hAnsi="Arial" w:cs="Arial"/>
          <w:sz w:val="26"/>
          <w:szCs w:val="26"/>
          <w:lang w:eastAsia="pl-PL"/>
        </w:rPr>
        <w:tab/>
        <w:t>międzynarodowej w sprawach sądowych</w:t>
      </w:r>
      <w:r w:rsidR="008409E7">
        <w:rPr>
          <w:rFonts w:ascii="Arial" w:eastAsia="Times New Roman" w:hAnsi="Arial" w:cs="Arial"/>
          <w:sz w:val="26"/>
          <w:szCs w:val="26"/>
          <w:lang w:eastAsia="pl-PL"/>
        </w:rPr>
        <w:t>)</w:t>
      </w:r>
    </w:p>
    <w:p w14:paraId="470E417E" w14:textId="4FC90BC9" w:rsidR="00924DD4" w:rsidRPr="007718F3" w:rsidRDefault="0088626C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  <w:t>3.2.3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  <w:r w:rsidR="00924DD4" w:rsidRPr="0088626C">
        <w:rPr>
          <w:rFonts w:ascii="Arial" w:eastAsia="Times New Roman" w:hAnsi="Arial" w:cs="Arial"/>
          <w:sz w:val="26"/>
          <w:szCs w:val="26"/>
          <w:lang w:eastAsia="pl-PL"/>
        </w:rPr>
        <w:t>Obowiązek zrzeczenia się urzędu</w:t>
      </w:r>
      <w:r w:rsidR="008409E7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7F66F1">
        <w:rPr>
          <w:rFonts w:ascii="Arial" w:eastAsia="Times New Roman" w:hAnsi="Arial" w:cs="Arial"/>
          <w:sz w:val="26"/>
          <w:szCs w:val="26"/>
          <w:lang w:eastAsia="pl-PL"/>
        </w:rPr>
        <w:t xml:space="preserve">w przypadku </w:t>
      </w:r>
      <w:r w:rsidR="004B70E4">
        <w:rPr>
          <w:rFonts w:ascii="Arial" w:eastAsia="Times New Roman" w:hAnsi="Arial" w:cs="Arial"/>
          <w:sz w:val="26"/>
          <w:szCs w:val="26"/>
          <w:lang w:eastAsia="pl-PL"/>
        </w:rPr>
        <w:t xml:space="preserve">podjęcia </w:t>
      </w:r>
      <w:r w:rsidR="007F66F1">
        <w:rPr>
          <w:rFonts w:ascii="Arial" w:eastAsia="Times New Roman" w:hAnsi="Arial" w:cs="Arial"/>
          <w:sz w:val="26"/>
          <w:szCs w:val="26"/>
          <w:lang w:eastAsia="pl-PL"/>
        </w:rPr>
        <w:t xml:space="preserve">innych </w:t>
      </w:r>
      <w:r w:rsidR="007F66F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CA0C0E">
        <w:rPr>
          <w:rFonts w:ascii="Arial" w:eastAsia="Times New Roman" w:hAnsi="Arial" w:cs="Arial"/>
          <w:sz w:val="26"/>
          <w:szCs w:val="26"/>
          <w:lang w:eastAsia="pl-PL"/>
        </w:rPr>
        <w:t xml:space="preserve">czynności </w:t>
      </w:r>
      <w:r w:rsidR="007F66F1">
        <w:rPr>
          <w:rFonts w:ascii="Arial" w:eastAsia="Times New Roman" w:hAnsi="Arial" w:cs="Arial"/>
          <w:sz w:val="26"/>
          <w:szCs w:val="26"/>
          <w:lang w:eastAsia="pl-PL"/>
        </w:rPr>
        <w:t>niż wymienione w punkcie 3.2</w:t>
      </w:r>
      <w:r w:rsidR="004B70E4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="007F66F1">
        <w:rPr>
          <w:rFonts w:ascii="Arial" w:eastAsia="Times New Roman" w:hAnsi="Arial" w:cs="Arial"/>
          <w:sz w:val="26"/>
          <w:szCs w:val="26"/>
          <w:lang w:eastAsia="pl-PL"/>
        </w:rPr>
        <w:t>2</w:t>
      </w:r>
      <w:r w:rsidR="004B70E4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="00924DD4" w:rsidRPr="0088626C">
        <w:rPr>
          <w:rFonts w:ascii="Arial" w:eastAsia="Times New Roman" w:hAnsi="Arial" w:cs="Arial"/>
          <w:sz w:val="26"/>
          <w:szCs w:val="26"/>
          <w:lang w:eastAsia="pl-PL"/>
        </w:rPr>
        <w:t>;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powrotn</w:t>
      </w:r>
      <w:r w:rsidR="009C25CE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e objęcie </w:t>
      </w:r>
      <w:r w:rsidR="004B70E4">
        <w:rPr>
          <w:rFonts w:ascii="Arial" w:eastAsia="Times New Roman" w:hAnsi="Arial" w:cs="Arial"/>
          <w:sz w:val="26"/>
          <w:szCs w:val="26"/>
          <w:lang w:eastAsia="pl-PL"/>
        </w:rPr>
        <w:tab/>
        <w:t xml:space="preserve">urzędu </w:t>
      </w:r>
      <w:r w:rsidR="009C25CE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w okresie nie 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dłuższym niż 5 lat</w:t>
      </w:r>
    </w:p>
    <w:p w14:paraId="08F349A1" w14:textId="77777777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4. Czas pracy </w:t>
      </w:r>
    </w:p>
    <w:p w14:paraId="785C6A92" w14:textId="77777777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4.1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. Określony wymiarem zadań i limitami liczbowymi </w:t>
      </w:r>
    </w:p>
    <w:p w14:paraId="0C714F04" w14:textId="77777777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4.2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Program wprowadzania limitów ważonych 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(przy uwzględnieniu 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stopnia skomplikowania załatwionych spraw)</w:t>
      </w:r>
    </w:p>
    <w:p w14:paraId="71F0F62F" w14:textId="77777777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5. Wynagrodzenia</w:t>
      </w:r>
    </w:p>
    <w:p w14:paraId="44216FF2" w14:textId="4E9F6184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5.1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. Zróżnicowanie przez staż pracy </w:t>
      </w:r>
      <w:r w:rsidR="009C25CE" w:rsidRPr="007718F3">
        <w:rPr>
          <w:rFonts w:ascii="Arial" w:eastAsia="Times New Roman" w:hAnsi="Arial" w:cs="Arial"/>
          <w:sz w:val="26"/>
          <w:szCs w:val="26"/>
          <w:lang w:eastAsia="pl-PL"/>
        </w:rPr>
        <w:t>albo pełnioną funkcję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9C25CE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(ale tylko w razie </w:t>
      </w:r>
      <w:r w:rsidR="009C25CE"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braku zmiany zakresu dotychczasowych obowiązków)</w:t>
      </w:r>
    </w:p>
    <w:p w14:paraId="51D06EF4" w14:textId="230BE8AF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6. Dodatkowe zatrudnienie i zajęcie</w:t>
      </w:r>
      <w:r w:rsidR="0009062F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- d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>ziałalność naukowa</w:t>
      </w:r>
      <w:r w:rsidR="001F7949" w:rsidRPr="007718F3">
        <w:rPr>
          <w:rFonts w:ascii="Arial" w:eastAsia="Times New Roman" w:hAnsi="Arial" w:cs="Arial"/>
          <w:sz w:val="26"/>
          <w:szCs w:val="26"/>
          <w:lang w:eastAsia="pl-PL"/>
        </w:rPr>
        <w:t>, badawcza</w:t>
      </w:r>
      <w:r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i edukacyjna</w:t>
      </w:r>
    </w:p>
    <w:p w14:paraId="443D70E4" w14:textId="77777777" w:rsidR="00924DD4" w:rsidRPr="007718F3" w:rsidRDefault="00924DD4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>7. Oświadczenia majątkowe</w:t>
      </w:r>
      <w:r w:rsidR="0009062F" w:rsidRPr="007718F3">
        <w:rPr>
          <w:rFonts w:ascii="Arial" w:eastAsia="Times New Roman" w:hAnsi="Arial" w:cs="Arial"/>
          <w:sz w:val="26"/>
          <w:szCs w:val="26"/>
          <w:lang w:eastAsia="pl-PL"/>
        </w:rPr>
        <w:t xml:space="preserve"> (</w:t>
      </w:r>
      <w:r w:rsidR="0009062F" w:rsidRPr="008409E7">
        <w:rPr>
          <w:rFonts w:ascii="Arial" w:eastAsia="Times New Roman" w:hAnsi="Arial" w:cs="Arial"/>
          <w:sz w:val="26"/>
          <w:szCs w:val="26"/>
          <w:lang w:eastAsia="pl-PL"/>
        </w:rPr>
        <w:t>nie zamknięto dyskusji</w:t>
      </w:r>
      <w:r w:rsidR="0009062F" w:rsidRPr="007718F3">
        <w:rPr>
          <w:rFonts w:ascii="Arial" w:eastAsia="Times New Roman" w:hAnsi="Arial" w:cs="Arial"/>
          <w:sz w:val="26"/>
          <w:szCs w:val="26"/>
          <w:lang w:eastAsia="pl-PL"/>
        </w:rPr>
        <w:t>)</w:t>
      </w:r>
    </w:p>
    <w:p w14:paraId="0420A409" w14:textId="77777777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7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.1. Wyłączenie jawności zewnętrznej</w:t>
      </w:r>
    </w:p>
    <w:p w14:paraId="7341B280" w14:textId="77777777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7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.2. Pełna jawność zewnętrzna</w:t>
      </w:r>
    </w:p>
    <w:p w14:paraId="3A69D269" w14:textId="77777777" w:rsidR="00924DD4" w:rsidRPr="007718F3" w:rsidRDefault="0009062F" w:rsidP="00CF20EC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  <w:lang w:eastAsia="pl-PL"/>
        </w:rPr>
        <w:tab/>
        <w:t>7</w:t>
      </w:r>
      <w:r w:rsidR="00924DD4" w:rsidRPr="007718F3">
        <w:rPr>
          <w:rFonts w:ascii="Arial" w:eastAsia="Times New Roman" w:hAnsi="Arial" w:cs="Arial"/>
          <w:sz w:val="26"/>
          <w:szCs w:val="26"/>
          <w:lang w:eastAsia="pl-PL"/>
        </w:rPr>
        <w:t>.3. Pełna jawność zewnętrzna po weryfikacji tożsamości</w:t>
      </w:r>
    </w:p>
    <w:p w14:paraId="68A1F346" w14:textId="56DA781D" w:rsidR="00924DD4" w:rsidRPr="008409E7" w:rsidRDefault="00924DD4" w:rsidP="008409E7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7FEA637" w14:textId="77777777" w:rsidR="00924DD4" w:rsidRPr="007718F3" w:rsidRDefault="00924DD4" w:rsidP="00CF20EC">
      <w:pPr>
        <w:pStyle w:val="Akapitzlist"/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6F3B4107" w14:textId="0C11DBE3" w:rsidR="00266A32" w:rsidRPr="007718F3" w:rsidRDefault="005D395B" w:rsidP="00CF20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718F3">
        <w:rPr>
          <w:rFonts w:ascii="Arial" w:hAnsi="Arial" w:cs="Arial"/>
          <w:b/>
          <w:sz w:val="26"/>
          <w:szCs w:val="26"/>
        </w:rPr>
        <w:t>Odpowiedzialność dyscyplinarna</w:t>
      </w:r>
      <w:r w:rsidR="002C22BE">
        <w:rPr>
          <w:rFonts w:ascii="Arial" w:hAnsi="Arial" w:cs="Arial"/>
          <w:b/>
          <w:sz w:val="26"/>
          <w:szCs w:val="26"/>
        </w:rPr>
        <w:t xml:space="preserve"> (projekt przepisów został przyjęty)</w:t>
      </w:r>
    </w:p>
    <w:p w14:paraId="4F3A9A76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  <w:t>1. Podstawy odpowiedzialności dyscyplinarnej:</w:t>
      </w:r>
    </w:p>
    <w:p w14:paraId="16447085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a) definicja przewinienia dyscyplinarnego, </w:t>
      </w:r>
    </w:p>
    <w:p w14:paraId="5A9D5503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b) </w:t>
      </w:r>
      <w:r w:rsidR="00E431CA" w:rsidRPr="007718F3">
        <w:rPr>
          <w:rFonts w:ascii="Arial" w:eastAsia="Times New Roman" w:hAnsi="Arial" w:cs="Arial"/>
          <w:sz w:val="26"/>
          <w:szCs w:val="26"/>
        </w:rPr>
        <w:t>odpowiedzialność dyscyplinarna</w:t>
      </w:r>
      <w:r w:rsidRPr="007718F3">
        <w:rPr>
          <w:rFonts w:ascii="Arial" w:eastAsia="Times New Roman" w:hAnsi="Arial" w:cs="Arial"/>
          <w:sz w:val="26"/>
          <w:szCs w:val="26"/>
        </w:rPr>
        <w:t xml:space="preserve"> </w:t>
      </w:r>
      <w:r w:rsidR="000B7AF3" w:rsidRPr="007718F3">
        <w:rPr>
          <w:rFonts w:ascii="Arial" w:eastAsia="Times New Roman" w:hAnsi="Arial" w:cs="Arial"/>
          <w:sz w:val="26"/>
          <w:szCs w:val="26"/>
        </w:rPr>
        <w:t xml:space="preserve">także </w:t>
      </w:r>
      <w:r w:rsidRPr="007718F3">
        <w:rPr>
          <w:rFonts w:ascii="Arial" w:eastAsia="Times New Roman" w:hAnsi="Arial" w:cs="Arial"/>
          <w:sz w:val="26"/>
          <w:szCs w:val="26"/>
        </w:rPr>
        <w:t>za działania orzecznicze;</w:t>
      </w:r>
    </w:p>
    <w:p w14:paraId="60D344DB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lastRenderedPageBreak/>
        <w:tab/>
        <w:t>2. struktura sądownictwa dyscyplinarnego, w tym zagadnienia:</w:t>
      </w:r>
    </w:p>
    <w:p w14:paraId="24056D90" w14:textId="46046360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a) </w:t>
      </w:r>
      <w:r w:rsidR="002C22BE">
        <w:rPr>
          <w:rFonts w:ascii="Arial" w:eastAsia="Times New Roman" w:hAnsi="Arial" w:cs="Arial"/>
          <w:sz w:val="26"/>
          <w:szCs w:val="26"/>
        </w:rPr>
        <w:t>likwidacja</w:t>
      </w:r>
      <w:r w:rsidR="00E431CA" w:rsidRPr="007718F3">
        <w:rPr>
          <w:rFonts w:ascii="Arial" w:eastAsia="Times New Roman" w:hAnsi="Arial" w:cs="Arial"/>
          <w:sz w:val="26"/>
          <w:szCs w:val="26"/>
        </w:rPr>
        <w:t xml:space="preserve"> </w:t>
      </w:r>
      <w:r w:rsidRPr="007718F3">
        <w:rPr>
          <w:rFonts w:ascii="Arial" w:eastAsia="Times New Roman" w:hAnsi="Arial" w:cs="Arial"/>
          <w:sz w:val="26"/>
          <w:szCs w:val="26"/>
        </w:rPr>
        <w:t>izby dyscyplinarnej SN</w:t>
      </w:r>
      <w:r w:rsidR="000B7AF3" w:rsidRPr="007718F3">
        <w:rPr>
          <w:rFonts w:ascii="Arial" w:eastAsia="Times New Roman" w:hAnsi="Arial" w:cs="Arial"/>
          <w:sz w:val="26"/>
          <w:szCs w:val="26"/>
        </w:rPr>
        <w:t xml:space="preserve"> i odrębnej struktury oraz składu </w:t>
      </w:r>
      <w:r w:rsidR="000B7AF3" w:rsidRPr="007718F3">
        <w:rPr>
          <w:rFonts w:ascii="Arial" w:eastAsia="Times New Roman" w:hAnsi="Arial" w:cs="Arial"/>
          <w:sz w:val="26"/>
          <w:szCs w:val="26"/>
        </w:rPr>
        <w:tab/>
      </w:r>
      <w:r w:rsidR="000B7AF3" w:rsidRPr="007718F3">
        <w:rPr>
          <w:rFonts w:ascii="Arial" w:eastAsia="Times New Roman" w:hAnsi="Arial" w:cs="Arial"/>
          <w:sz w:val="26"/>
          <w:szCs w:val="26"/>
        </w:rPr>
        <w:tab/>
      </w:r>
      <w:r w:rsidR="000B7AF3" w:rsidRPr="007718F3">
        <w:rPr>
          <w:rFonts w:ascii="Arial" w:eastAsia="Times New Roman" w:hAnsi="Arial" w:cs="Arial"/>
          <w:sz w:val="26"/>
          <w:szCs w:val="26"/>
        </w:rPr>
        <w:tab/>
        <w:t>sądów dyscyplinarnych</w:t>
      </w:r>
      <w:r w:rsidRPr="007718F3">
        <w:rPr>
          <w:rFonts w:ascii="Arial" w:eastAsia="Times New Roman" w:hAnsi="Arial" w:cs="Arial"/>
          <w:sz w:val="26"/>
          <w:szCs w:val="26"/>
        </w:rPr>
        <w:t xml:space="preserve">, </w:t>
      </w:r>
    </w:p>
    <w:p w14:paraId="7F48E548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b)</w:t>
      </w:r>
      <w:r w:rsidR="00865CB9" w:rsidRPr="007718F3">
        <w:rPr>
          <w:rFonts w:ascii="Arial" w:eastAsia="Times New Roman" w:hAnsi="Arial" w:cs="Arial"/>
          <w:sz w:val="26"/>
          <w:szCs w:val="26"/>
        </w:rPr>
        <w:t xml:space="preserve"> </w:t>
      </w:r>
      <w:r w:rsidRPr="007718F3">
        <w:rPr>
          <w:rFonts w:ascii="Arial" w:eastAsia="Times New Roman" w:hAnsi="Arial" w:cs="Arial"/>
          <w:sz w:val="26"/>
          <w:szCs w:val="26"/>
        </w:rPr>
        <w:t xml:space="preserve"> </w:t>
      </w:r>
      <w:r w:rsidR="00E431CA" w:rsidRPr="007718F3">
        <w:rPr>
          <w:rFonts w:ascii="Arial" w:eastAsia="Times New Roman" w:hAnsi="Arial" w:cs="Arial"/>
          <w:sz w:val="26"/>
          <w:szCs w:val="26"/>
        </w:rPr>
        <w:t>SA jako sąd pierwszej instancji SN jako sąd odwoławczy</w:t>
      </w:r>
      <w:r w:rsidRPr="007718F3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A90EF4C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c) </w:t>
      </w:r>
      <w:r w:rsidR="000B7AF3" w:rsidRPr="007718F3">
        <w:rPr>
          <w:rFonts w:ascii="Arial" w:eastAsia="Times New Roman" w:hAnsi="Arial" w:cs="Arial"/>
          <w:sz w:val="26"/>
          <w:szCs w:val="26"/>
        </w:rPr>
        <w:t>sędziwie SA jako sędziowie dyscyplinarni</w:t>
      </w:r>
      <w:r w:rsidRPr="007718F3">
        <w:rPr>
          <w:rFonts w:ascii="Arial" w:eastAsia="Times New Roman" w:hAnsi="Arial" w:cs="Arial"/>
          <w:sz w:val="26"/>
          <w:szCs w:val="26"/>
        </w:rPr>
        <w:t xml:space="preserve">, </w:t>
      </w:r>
    </w:p>
    <w:p w14:paraId="1538FF11" w14:textId="31B247C5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d) właściwości sądów dyscyplinarnych - w tym zakresu właściwości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 xml:space="preserve">w sprawach pozadyscyplinarnych jak odwołania od wytyków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>itp.;</w:t>
      </w:r>
    </w:p>
    <w:p w14:paraId="469DFB74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  <w:t>3. procedura postępowania dyscyplinarnego, w tym kwestie:</w:t>
      </w:r>
    </w:p>
    <w:p w14:paraId="35C46789" w14:textId="7DDD3A82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a) regulacji norm odsyłających - oparcie na odpowiednim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 xml:space="preserve">stosowaniu kpk w sposób pozytywny czy też negatywny, </w:t>
      </w:r>
    </w:p>
    <w:p w14:paraId="4AC4B6CE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b) gwarancji procesowych, w tym udziału obrońcy </w:t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="00E431CA" w:rsidRPr="007718F3">
        <w:rPr>
          <w:rFonts w:ascii="Arial" w:eastAsia="Times New Roman" w:hAnsi="Arial" w:cs="Arial"/>
          <w:sz w:val="26"/>
          <w:szCs w:val="26"/>
        </w:rPr>
        <w:tab/>
      </w:r>
      <w:r w:rsidR="00E431CA"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>obwinionego/pełnomocnika sędziego,</w:t>
      </w:r>
    </w:p>
    <w:p w14:paraId="77A5D3F9" w14:textId="30EB8095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c) wyróżnienia postępowania wyjaśnia</w:t>
      </w:r>
      <w:r w:rsidR="00B433BA">
        <w:rPr>
          <w:rFonts w:ascii="Arial" w:eastAsia="Times New Roman" w:hAnsi="Arial" w:cs="Arial"/>
          <w:sz w:val="26"/>
          <w:szCs w:val="26"/>
        </w:rPr>
        <w:t xml:space="preserve">jącego jako części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  <w:t xml:space="preserve">postępowania </w:t>
      </w:r>
      <w:r w:rsidRPr="007718F3">
        <w:rPr>
          <w:rFonts w:ascii="Arial" w:eastAsia="Times New Roman" w:hAnsi="Arial" w:cs="Arial"/>
          <w:sz w:val="26"/>
          <w:szCs w:val="26"/>
        </w:rPr>
        <w:t xml:space="preserve">dyscyplinarnego czy też wyodrębnienie go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 xml:space="preserve">poza tym postępowaniem, </w:t>
      </w:r>
    </w:p>
    <w:p w14:paraId="2FC2012D" w14:textId="4415E325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d) </w:t>
      </w:r>
      <w:r w:rsidR="000B7AF3" w:rsidRPr="007718F3">
        <w:rPr>
          <w:rFonts w:ascii="Arial" w:eastAsia="Times New Roman" w:hAnsi="Arial" w:cs="Arial"/>
          <w:sz w:val="26"/>
          <w:szCs w:val="26"/>
        </w:rPr>
        <w:t xml:space="preserve">rzecznik dyscypliny sądów powszechnych i 2 zastępców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0B7AF3" w:rsidRPr="007718F3">
        <w:rPr>
          <w:rFonts w:ascii="Arial" w:eastAsia="Times New Roman" w:hAnsi="Arial" w:cs="Arial"/>
          <w:sz w:val="26"/>
          <w:szCs w:val="26"/>
        </w:rPr>
        <w:t xml:space="preserve">wybierani przez KRS spośród kandydatów </w:t>
      </w:r>
      <w:r w:rsidR="00B433BA">
        <w:rPr>
          <w:rFonts w:ascii="Arial" w:eastAsia="Times New Roman" w:hAnsi="Arial" w:cs="Arial"/>
          <w:sz w:val="26"/>
          <w:szCs w:val="26"/>
        </w:rPr>
        <w:t xml:space="preserve">przedstawionych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  <w:t xml:space="preserve">przez samorząd </w:t>
      </w:r>
      <w:r w:rsidR="000B7AF3" w:rsidRPr="007718F3">
        <w:rPr>
          <w:rFonts w:ascii="Arial" w:eastAsia="Times New Roman" w:hAnsi="Arial" w:cs="Arial"/>
          <w:sz w:val="26"/>
          <w:szCs w:val="26"/>
        </w:rPr>
        <w:t>sędziowski; rzecznicy dyscyplinarni prz</w:t>
      </w:r>
      <w:r w:rsidR="00B433BA">
        <w:rPr>
          <w:rFonts w:ascii="Arial" w:eastAsia="Times New Roman" w:hAnsi="Arial" w:cs="Arial"/>
          <w:sz w:val="26"/>
          <w:szCs w:val="26"/>
        </w:rPr>
        <w:t xml:space="preserve">y SA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  <w:t xml:space="preserve">wybierani przez samorząd </w:t>
      </w:r>
      <w:r w:rsidR="000B7AF3" w:rsidRPr="007718F3">
        <w:rPr>
          <w:rFonts w:ascii="Arial" w:eastAsia="Times New Roman" w:hAnsi="Arial" w:cs="Arial"/>
          <w:sz w:val="26"/>
          <w:szCs w:val="26"/>
        </w:rPr>
        <w:t>sędziowski</w:t>
      </w:r>
    </w:p>
    <w:p w14:paraId="40B3EFCB" w14:textId="16B7EDBE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e) relacji pomiędzy postępowaniem karnym a dyscyplinarnym w </w:t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>sprawach o ten sam czyn,</w:t>
      </w:r>
    </w:p>
    <w:p w14:paraId="52030D6C" w14:textId="05F57D95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 xml:space="preserve">f) relacji pomiędzy postępowaniem dyscyplinarnym a samorządem </w:t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 xml:space="preserve">sędziowskim (pytanie z ankiety: "Czy samorząd sędziowski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 xml:space="preserve">powinien mieć realny wpływ na:- wszczynanie postępowania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 xml:space="preserve">dyscyplinarnego?", a także np. pytanie o wpływ samorządu </w:t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="00B433BA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>na wybór rzeczników),</w:t>
      </w:r>
    </w:p>
    <w:p w14:paraId="5A26B76F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g) statusu pokrzywdzonego,</w:t>
      </w:r>
    </w:p>
    <w:p w14:paraId="1A57F6F1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h) jawności postępowania,</w:t>
      </w:r>
    </w:p>
    <w:p w14:paraId="3BA93851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lastRenderedPageBreak/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i) podmiotu zobowiązanego do wykonania kar dyscyplinarnych;</w:t>
      </w:r>
    </w:p>
    <w:p w14:paraId="65E2612D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  <w:t xml:space="preserve">4. </w:t>
      </w:r>
      <w:r w:rsidR="000B7AF3" w:rsidRPr="007718F3">
        <w:rPr>
          <w:rFonts w:ascii="Arial" w:eastAsia="Times New Roman" w:hAnsi="Arial" w:cs="Arial"/>
          <w:sz w:val="26"/>
          <w:szCs w:val="26"/>
        </w:rPr>
        <w:t xml:space="preserve">pozostawienie </w:t>
      </w:r>
      <w:r w:rsidRPr="007718F3">
        <w:rPr>
          <w:rFonts w:ascii="Arial" w:eastAsia="Times New Roman" w:hAnsi="Arial" w:cs="Arial"/>
          <w:sz w:val="26"/>
          <w:szCs w:val="26"/>
        </w:rPr>
        <w:t>katalog</w:t>
      </w:r>
      <w:r w:rsidR="000B7AF3" w:rsidRPr="007718F3">
        <w:rPr>
          <w:rFonts w:ascii="Arial" w:eastAsia="Times New Roman" w:hAnsi="Arial" w:cs="Arial"/>
          <w:sz w:val="26"/>
          <w:szCs w:val="26"/>
        </w:rPr>
        <w:t>u</w:t>
      </w:r>
      <w:r w:rsidRPr="007718F3">
        <w:rPr>
          <w:rFonts w:ascii="Arial" w:eastAsia="Times New Roman" w:hAnsi="Arial" w:cs="Arial"/>
          <w:sz w:val="26"/>
          <w:szCs w:val="26"/>
        </w:rPr>
        <w:t xml:space="preserve"> kar dyscyplinarnych</w:t>
      </w:r>
      <w:r w:rsidR="000B7AF3" w:rsidRPr="007718F3">
        <w:rPr>
          <w:rFonts w:ascii="Arial" w:eastAsia="Times New Roman" w:hAnsi="Arial" w:cs="Arial"/>
          <w:sz w:val="26"/>
          <w:szCs w:val="26"/>
        </w:rPr>
        <w:t xml:space="preserve"> i dodanie środków </w:t>
      </w:r>
      <w:r w:rsidR="000B7AF3" w:rsidRPr="007718F3">
        <w:rPr>
          <w:rFonts w:ascii="Arial" w:eastAsia="Times New Roman" w:hAnsi="Arial" w:cs="Arial"/>
          <w:sz w:val="26"/>
          <w:szCs w:val="26"/>
        </w:rPr>
        <w:tab/>
        <w:t xml:space="preserve">dyscyplinarnych (przeproszenie pokrzywdzonego, zakaz prowadzenia </w:t>
      </w:r>
      <w:r w:rsidR="000B7AF3" w:rsidRPr="007718F3">
        <w:rPr>
          <w:rFonts w:ascii="Arial" w:eastAsia="Times New Roman" w:hAnsi="Arial" w:cs="Arial"/>
          <w:sz w:val="26"/>
          <w:szCs w:val="26"/>
        </w:rPr>
        <w:tab/>
        <w:t>pojazdów)</w:t>
      </w:r>
      <w:r w:rsidRPr="007718F3">
        <w:rPr>
          <w:rFonts w:ascii="Arial" w:eastAsia="Times New Roman" w:hAnsi="Arial" w:cs="Arial"/>
          <w:sz w:val="26"/>
          <w:szCs w:val="26"/>
        </w:rPr>
        <w:t xml:space="preserve">; </w:t>
      </w:r>
    </w:p>
    <w:p w14:paraId="38B6EED0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  <w:t>5. pozostałe kwestie materialnoprawne:</w:t>
      </w:r>
    </w:p>
    <w:p w14:paraId="5CF477E1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a) przedawnienie karalności,</w:t>
      </w:r>
    </w:p>
    <w:p w14:paraId="29A7D62B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b) zatarcie ukarania,</w:t>
      </w:r>
    </w:p>
    <w:p w14:paraId="26D00AE3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c) kara łączna,</w:t>
      </w:r>
    </w:p>
    <w:p w14:paraId="163E6316" w14:textId="77777777" w:rsidR="00266A32" w:rsidRPr="007718F3" w:rsidRDefault="00266A32" w:rsidP="00CF20E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718F3">
        <w:rPr>
          <w:rFonts w:ascii="Arial" w:eastAsia="Times New Roman" w:hAnsi="Arial" w:cs="Arial"/>
          <w:sz w:val="26"/>
          <w:szCs w:val="26"/>
        </w:rPr>
        <w:tab/>
      </w:r>
      <w:r w:rsidRPr="007718F3">
        <w:rPr>
          <w:rFonts w:ascii="Arial" w:eastAsia="Times New Roman" w:hAnsi="Arial" w:cs="Arial"/>
          <w:sz w:val="26"/>
          <w:szCs w:val="26"/>
        </w:rPr>
        <w:tab/>
        <w:t>d) odstąpienie od wymierzenia kary.</w:t>
      </w:r>
    </w:p>
    <w:p w14:paraId="726BF471" w14:textId="77777777" w:rsidR="00266A32" w:rsidRPr="007718F3" w:rsidRDefault="005D395B" w:rsidP="00CF20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718F3">
        <w:rPr>
          <w:rFonts w:ascii="Arial" w:hAnsi="Arial" w:cs="Arial"/>
          <w:b/>
          <w:sz w:val="26"/>
          <w:szCs w:val="26"/>
        </w:rPr>
        <w:t>Gospodarka finansowa</w:t>
      </w:r>
    </w:p>
    <w:p w14:paraId="328D8EC2" w14:textId="77777777" w:rsidR="0010015D" w:rsidRPr="007718F3" w:rsidRDefault="0010015D" w:rsidP="00CF20EC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</w:p>
    <w:p w14:paraId="7BAA7E1E" w14:textId="77777777" w:rsidR="00974EF7" w:rsidRPr="007718F3" w:rsidRDefault="00974EF7" w:rsidP="00CF20E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Założenia zmian w zakresie gospodarki finansowej sądów powszechnych winny być skorelowane z zakresem pojęciowym i instytucjami prawa finansów publicznych, gdyż sądy powszechne podlegają rygorom sprawozdawczości budżetowej oraz rachunkowości budżetowej. Osobną kwestią są gwarancje w postaci stałych, czyli niepogarszających się corocznych nakładów na sądownictwo w kolejnych budżetach oraz planach finansowych na kolejne lata. Modelowo nakłady powinny być określone jako stały procent np. rocznego PKB oraz niezależne od woli władzy MF czy RM.</w:t>
      </w:r>
    </w:p>
    <w:p w14:paraId="56B53657" w14:textId="77777777" w:rsidR="00974EF7" w:rsidRPr="007718F3" w:rsidRDefault="00974EF7" w:rsidP="00CF20EC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</w:p>
    <w:p w14:paraId="29C676D0" w14:textId="77777777" w:rsidR="003A1EFA" w:rsidRPr="007718F3" w:rsidRDefault="00974EF7" w:rsidP="00CF20E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Prezesi sądów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powinni być 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odpowiedzialni za gospodarkę kadrową sądów oraz jej skutki finansowe. Zapotrzebowanie na etaty zgłaszane byłoby do KRS. KRS uwzględniając zapotrzebowanie w poszczególnych jednostkach sądowych i czuwając nad harmonijnym podziałem etatów organizowałyby konkursy na poszczególne stanowiska uwzględniając także zakres ich finansowania.</w:t>
      </w:r>
    </w:p>
    <w:p w14:paraId="3DC8C355" w14:textId="77777777" w:rsidR="003A1EFA" w:rsidRPr="007718F3" w:rsidRDefault="003A1EFA" w:rsidP="00CF20EC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</w:p>
    <w:p w14:paraId="59FA6F71" w14:textId="77777777" w:rsidR="003A1EFA" w:rsidRPr="007718F3" w:rsidRDefault="00974EF7" w:rsidP="00CF20E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W zakresie gospodarki finansowej dyrektor sądu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powinien podlegać 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decyzjom prezesa sądu, czyli to prezes byłby decydentem w zakresie spraw osobowych (np. etaty,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ilość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,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stanowiska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, przesunięcia) i aspektu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ich 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finansowania. Dyrektor byłby kierownikiem finansowym. Pozostaje kwestia odpowiedzialności za naruszenie dyscypliny finansów publicznych,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lecz w tym zakresie można przyjąć, że odpowiedzialność ta 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lastRenderedPageBreak/>
        <w:t xml:space="preserve">wynikałaby z </w:t>
      </w:r>
      <w:r w:rsidR="003A1EFA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zasad podzielonego zarządu 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na wydatki osobowe i majątkowe.</w:t>
      </w:r>
    </w:p>
    <w:p w14:paraId="5F06AB32" w14:textId="77777777" w:rsidR="00B510B6" w:rsidRPr="007718F3" w:rsidRDefault="00B510B6" w:rsidP="00CF20EC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</w:p>
    <w:p w14:paraId="6E6DAA7E" w14:textId="7D6472EE" w:rsidR="006D24BA" w:rsidRPr="007718F3" w:rsidRDefault="00B510B6" w:rsidP="00CF20E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pl-PL"/>
        </w:rPr>
      </w:pP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Konieczne jest powiązanie czasu</w:t>
      </w:r>
      <w:r w:rsidR="00974EF7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 pracy sędziów 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i zasad</w:t>
      </w:r>
      <w:r w:rsidR="00974EF7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 rozliczeń jednostek sądowych z tzw. efektywnością w perspektywie opracowania centralnych zasad parametryzacji kosztochłonności spraw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 xml:space="preserve"> oraz p</w:t>
      </w:r>
      <w:r w:rsidR="00974EF7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rzyznawanie etatów z uwzględnien</w:t>
      </w:r>
      <w:r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iem wyników przeprowadzanej rok</w:t>
      </w:r>
      <w:r w:rsidR="00974EF7" w:rsidRPr="007718F3">
        <w:rPr>
          <w:rFonts w:ascii="Arial" w:eastAsia="Times New Roman" w:hAnsi="Arial" w:cs="Arial"/>
          <w:color w:val="212121"/>
          <w:sz w:val="26"/>
          <w:szCs w:val="26"/>
          <w:lang w:eastAsia="pl-PL"/>
        </w:rPr>
        <w:t>rocznie oceny pracy poszczególnych jednostek przy uwzględnieniu wskazanych zasad.</w:t>
      </w:r>
    </w:p>
    <w:sectPr w:rsidR="006D24BA" w:rsidRPr="00771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61A8" w14:textId="77777777" w:rsidR="0073514D" w:rsidRDefault="0073514D" w:rsidP="00CA10E0">
      <w:pPr>
        <w:spacing w:after="0" w:line="240" w:lineRule="auto"/>
      </w:pPr>
      <w:r>
        <w:separator/>
      </w:r>
    </w:p>
  </w:endnote>
  <w:endnote w:type="continuationSeparator" w:id="0">
    <w:p w14:paraId="6B03683A" w14:textId="77777777" w:rsidR="0073514D" w:rsidRDefault="0073514D" w:rsidP="00C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055078"/>
      <w:docPartObj>
        <w:docPartGallery w:val="Page Numbers (Bottom of Page)"/>
        <w:docPartUnique/>
      </w:docPartObj>
    </w:sdtPr>
    <w:sdtContent>
      <w:p w14:paraId="28F10345" w14:textId="77777777" w:rsidR="00C177B1" w:rsidRDefault="00C17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0E">
          <w:rPr>
            <w:noProof/>
          </w:rPr>
          <w:t>7</w:t>
        </w:r>
        <w:r>
          <w:fldChar w:fldCharType="end"/>
        </w:r>
      </w:p>
    </w:sdtContent>
  </w:sdt>
  <w:p w14:paraId="4117260A" w14:textId="77777777" w:rsidR="00C177B1" w:rsidRDefault="00C1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0603" w14:textId="77777777" w:rsidR="0073514D" w:rsidRDefault="0073514D" w:rsidP="00CA10E0">
      <w:pPr>
        <w:spacing w:after="0" w:line="240" w:lineRule="auto"/>
      </w:pPr>
      <w:r>
        <w:separator/>
      </w:r>
    </w:p>
  </w:footnote>
  <w:footnote w:type="continuationSeparator" w:id="0">
    <w:p w14:paraId="0CF2444F" w14:textId="77777777" w:rsidR="0073514D" w:rsidRDefault="0073514D" w:rsidP="00CA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80A"/>
    <w:multiLevelType w:val="hybridMultilevel"/>
    <w:tmpl w:val="5F9AF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90F"/>
    <w:multiLevelType w:val="hybridMultilevel"/>
    <w:tmpl w:val="436A9B9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04E0DDD"/>
    <w:multiLevelType w:val="hybridMultilevel"/>
    <w:tmpl w:val="FF3C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48F"/>
    <w:multiLevelType w:val="multilevel"/>
    <w:tmpl w:val="2678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2D6307"/>
    <w:multiLevelType w:val="hybridMultilevel"/>
    <w:tmpl w:val="88B4F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87A83"/>
    <w:multiLevelType w:val="multilevel"/>
    <w:tmpl w:val="C90A27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2160"/>
      </w:pPr>
      <w:rPr>
        <w:rFonts w:hint="default"/>
      </w:rPr>
    </w:lvl>
  </w:abstractNum>
  <w:abstractNum w:abstractNumId="6" w15:restartNumberingAfterBreak="0">
    <w:nsid w:val="3D315219"/>
    <w:multiLevelType w:val="multilevel"/>
    <w:tmpl w:val="A56247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2160"/>
      </w:pPr>
      <w:rPr>
        <w:rFonts w:hint="default"/>
      </w:rPr>
    </w:lvl>
  </w:abstractNum>
  <w:abstractNum w:abstractNumId="7" w15:restartNumberingAfterBreak="0">
    <w:nsid w:val="42EC1A9E"/>
    <w:multiLevelType w:val="hybridMultilevel"/>
    <w:tmpl w:val="BC9E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3290"/>
    <w:multiLevelType w:val="multilevel"/>
    <w:tmpl w:val="1B74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95CE2"/>
    <w:multiLevelType w:val="multilevel"/>
    <w:tmpl w:val="A064A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 w15:restartNumberingAfterBreak="0">
    <w:nsid w:val="67556BAB"/>
    <w:multiLevelType w:val="hybridMultilevel"/>
    <w:tmpl w:val="8B3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4BF"/>
    <w:multiLevelType w:val="hybridMultilevel"/>
    <w:tmpl w:val="3A2AEF2A"/>
    <w:lvl w:ilvl="0" w:tplc="524A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49322">
    <w:abstractNumId w:val="2"/>
  </w:num>
  <w:num w:numId="2" w16cid:durableId="1210267861">
    <w:abstractNumId w:val="3"/>
  </w:num>
  <w:num w:numId="3" w16cid:durableId="944574691">
    <w:abstractNumId w:val="10"/>
  </w:num>
  <w:num w:numId="4" w16cid:durableId="1977837412">
    <w:abstractNumId w:val="0"/>
  </w:num>
  <w:num w:numId="5" w16cid:durableId="274097212">
    <w:abstractNumId w:val="4"/>
  </w:num>
  <w:num w:numId="6" w16cid:durableId="1014111302">
    <w:abstractNumId w:val="11"/>
  </w:num>
  <w:num w:numId="7" w16cid:durableId="1231498230">
    <w:abstractNumId w:val="8"/>
  </w:num>
  <w:num w:numId="8" w16cid:durableId="2041274854">
    <w:abstractNumId w:val="7"/>
  </w:num>
  <w:num w:numId="9" w16cid:durableId="965425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853398">
    <w:abstractNumId w:val="5"/>
  </w:num>
  <w:num w:numId="11" w16cid:durableId="567308719">
    <w:abstractNumId w:val="1"/>
  </w:num>
  <w:num w:numId="12" w16cid:durableId="944994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93"/>
    <w:rsid w:val="000014A8"/>
    <w:rsid w:val="00003B25"/>
    <w:rsid w:val="00005547"/>
    <w:rsid w:val="00007F4D"/>
    <w:rsid w:val="00015217"/>
    <w:rsid w:val="00041CB7"/>
    <w:rsid w:val="0005090A"/>
    <w:rsid w:val="0008616C"/>
    <w:rsid w:val="0009062F"/>
    <w:rsid w:val="000A123D"/>
    <w:rsid w:val="000A45B0"/>
    <w:rsid w:val="000B55A0"/>
    <w:rsid w:val="000B7AF3"/>
    <w:rsid w:val="000C3290"/>
    <w:rsid w:val="000D4F84"/>
    <w:rsid w:val="000E5EFF"/>
    <w:rsid w:val="000F7814"/>
    <w:rsid w:val="0010015D"/>
    <w:rsid w:val="00107552"/>
    <w:rsid w:val="001225D9"/>
    <w:rsid w:val="0013289F"/>
    <w:rsid w:val="00143923"/>
    <w:rsid w:val="00145ED3"/>
    <w:rsid w:val="00147D46"/>
    <w:rsid w:val="00150B0C"/>
    <w:rsid w:val="00152B21"/>
    <w:rsid w:val="00154FEA"/>
    <w:rsid w:val="00155011"/>
    <w:rsid w:val="00190694"/>
    <w:rsid w:val="00192297"/>
    <w:rsid w:val="001936A2"/>
    <w:rsid w:val="001A6ED1"/>
    <w:rsid w:val="001B25BA"/>
    <w:rsid w:val="001C228F"/>
    <w:rsid w:val="001C2541"/>
    <w:rsid w:val="001C46DD"/>
    <w:rsid w:val="001C5E93"/>
    <w:rsid w:val="001D743B"/>
    <w:rsid w:val="001F353E"/>
    <w:rsid w:val="001F7949"/>
    <w:rsid w:val="00254345"/>
    <w:rsid w:val="00260F90"/>
    <w:rsid w:val="00266A32"/>
    <w:rsid w:val="00273741"/>
    <w:rsid w:val="002879D5"/>
    <w:rsid w:val="002969D6"/>
    <w:rsid w:val="002A08C3"/>
    <w:rsid w:val="002C22BE"/>
    <w:rsid w:val="002D3608"/>
    <w:rsid w:val="002F62B7"/>
    <w:rsid w:val="00333E0C"/>
    <w:rsid w:val="00344BA3"/>
    <w:rsid w:val="00352C8C"/>
    <w:rsid w:val="00352F74"/>
    <w:rsid w:val="0036425A"/>
    <w:rsid w:val="0038280E"/>
    <w:rsid w:val="00385629"/>
    <w:rsid w:val="003928A2"/>
    <w:rsid w:val="003938B3"/>
    <w:rsid w:val="003A1EFA"/>
    <w:rsid w:val="003B1769"/>
    <w:rsid w:val="003C006A"/>
    <w:rsid w:val="003C02B7"/>
    <w:rsid w:val="003C5ECF"/>
    <w:rsid w:val="003E18F4"/>
    <w:rsid w:val="003F12A7"/>
    <w:rsid w:val="00411CDD"/>
    <w:rsid w:val="0042106A"/>
    <w:rsid w:val="0042297E"/>
    <w:rsid w:val="004331E8"/>
    <w:rsid w:val="0044354E"/>
    <w:rsid w:val="00453213"/>
    <w:rsid w:val="00465C7D"/>
    <w:rsid w:val="004863A9"/>
    <w:rsid w:val="004955C9"/>
    <w:rsid w:val="004A5B73"/>
    <w:rsid w:val="004B70E4"/>
    <w:rsid w:val="004D1504"/>
    <w:rsid w:val="004D373F"/>
    <w:rsid w:val="004E2F0B"/>
    <w:rsid w:val="004F794D"/>
    <w:rsid w:val="00507CD4"/>
    <w:rsid w:val="00516872"/>
    <w:rsid w:val="00527BF7"/>
    <w:rsid w:val="00536F9E"/>
    <w:rsid w:val="00543A24"/>
    <w:rsid w:val="00562EE9"/>
    <w:rsid w:val="00564185"/>
    <w:rsid w:val="005817FE"/>
    <w:rsid w:val="0058704D"/>
    <w:rsid w:val="005A063E"/>
    <w:rsid w:val="005A239F"/>
    <w:rsid w:val="005A2787"/>
    <w:rsid w:val="005B6F83"/>
    <w:rsid w:val="005B7DB6"/>
    <w:rsid w:val="005D395B"/>
    <w:rsid w:val="006139A5"/>
    <w:rsid w:val="00620FC0"/>
    <w:rsid w:val="00631440"/>
    <w:rsid w:val="0065024F"/>
    <w:rsid w:val="00656961"/>
    <w:rsid w:val="00661041"/>
    <w:rsid w:val="00666163"/>
    <w:rsid w:val="00666930"/>
    <w:rsid w:val="00673C48"/>
    <w:rsid w:val="00674F63"/>
    <w:rsid w:val="006758C6"/>
    <w:rsid w:val="00691363"/>
    <w:rsid w:val="006A01DC"/>
    <w:rsid w:val="006A1929"/>
    <w:rsid w:val="006A260B"/>
    <w:rsid w:val="006B26CC"/>
    <w:rsid w:val="006C2C38"/>
    <w:rsid w:val="006D24BA"/>
    <w:rsid w:val="006D7FC9"/>
    <w:rsid w:val="006E1C2D"/>
    <w:rsid w:val="006E2B08"/>
    <w:rsid w:val="006E31DA"/>
    <w:rsid w:val="006F3CAE"/>
    <w:rsid w:val="006F508A"/>
    <w:rsid w:val="006F7EF8"/>
    <w:rsid w:val="0070112D"/>
    <w:rsid w:val="0070471D"/>
    <w:rsid w:val="0073514D"/>
    <w:rsid w:val="0074248B"/>
    <w:rsid w:val="007568A7"/>
    <w:rsid w:val="00760BBA"/>
    <w:rsid w:val="00765ECE"/>
    <w:rsid w:val="00766577"/>
    <w:rsid w:val="007704A4"/>
    <w:rsid w:val="007718F3"/>
    <w:rsid w:val="007747DF"/>
    <w:rsid w:val="0079461D"/>
    <w:rsid w:val="007C14BA"/>
    <w:rsid w:val="007E2940"/>
    <w:rsid w:val="007E5DE7"/>
    <w:rsid w:val="007F0AF3"/>
    <w:rsid w:val="007F66F1"/>
    <w:rsid w:val="00806560"/>
    <w:rsid w:val="00815A45"/>
    <w:rsid w:val="008217BA"/>
    <w:rsid w:val="0082747C"/>
    <w:rsid w:val="00827CC5"/>
    <w:rsid w:val="0083333C"/>
    <w:rsid w:val="008409E7"/>
    <w:rsid w:val="00841C14"/>
    <w:rsid w:val="00846760"/>
    <w:rsid w:val="00854406"/>
    <w:rsid w:val="00865CB9"/>
    <w:rsid w:val="0088626C"/>
    <w:rsid w:val="008954B4"/>
    <w:rsid w:val="008B57E0"/>
    <w:rsid w:val="008C444D"/>
    <w:rsid w:val="008C5FF4"/>
    <w:rsid w:val="008D2ACD"/>
    <w:rsid w:val="008E75B2"/>
    <w:rsid w:val="008F5C1F"/>
    <w:rsid w:val="00900457"/>
    <w:rsid w:val="00924DD4"/>
    <w:rsid w:val="00933581"/>
    <w:rsid w:val="00933594"/>
    <w:rsid w:val="00933C63"/>
    <w:rsid w:val="00940F69"/>
    <w:rsid w:val="00951142"/>
    <w:rsid w:val="0095405A"/>
    <w:rsid w:val="00954826"/>
    <w:rsid w:val="00970523"/>
    <w:rsid w:val="0097455C"/>
    <w:rsid w:val="00974EF7"/>
    <w:rsid w:val="00984D97"/>
    <w:rsid w:val="0098705F"/>
    <w:rsid w:val="00995E4B"/>
    <w:rsid w:val="009B0D9D"/>
    <w:rsid w:val="009B1491"/>
    <w:rsid w:val="009B6F1F"/>
    <w:rsid w:val="009C25CE"/>
    <w:rsid w:val="009C35F9"/>
    <w:rsid w:val="009D0346"/>
    <w:rsid w:val="009D2C50"/>
    <w:rsid w:val="009D340B"/>
    <w:rsid w:val="009E3163"/>
    <w:rsid w:val="009E753C"/>
    <w:rsid w:val="009F2FC4"/>
    <w:rsid w:val="00A075AA"/>
    <w:rsid w:val="00A113A4"/>
    <w:rsid w:val="00A113BE"/>
    <w:rsid w:val="00A23DD3"/>
    <w:rsid w:val="00A26B60"/>
    <w:rsid w:val="00A31294"/>
    <w:rsid w:val="00A31B23"/>
    <w:rsid w:val="00A60354"/>
    <w:rsid w:val="00A70252"/>
    <w:rsid w:val="00A82482"/>
    <w:rsid w:val="00A8289C"/>
    <w:rsid w:val="00A96413"/>
    <w:rsid w:val="00AD4EC0"/>
    <w:rsid w:val="00B03E1C"/>
    <w:rsid w:val="00B32C36"/>
    <w:rsid w:val="00B41139"/>
    <w:rsid w:val="00B433BA"/>
    <w:rsid w:val="00B44099"/>
    <w:rsid w:val="00B44436"/>
    <w:rsid w:val="00B50EE3"/>
    <w:rsid w:val="00B510B6"/>
    <w:rsid w:val="00B702A6"/>
    <w:rsid w:val="00B727C3"/>
    <w:rsid w:val="00B72838"/>
    <w:rsid w:val="00B77632"/>
    <w:rsid w:val="00B80130"/>
    <w:rsid w:val="00BC6131"/>
    <w:rsid w:val="00BE0787"/>
    <w:rsid w:val="00BE3926"/>
    <w:rsid w:val="00BE5C74"/>
    <w:rsid w:val="00BE7388"/>
    <w:rsid w:val="00C02A9D"/>
    <w:rsid w:val="00C0366F"/>
    <w:rsid w:val="00C177B1"/>
    <w:rsid w:val="00C44922"/>
    <w:rsid w:val="00C50166"/>
    <w:rsid w:val="00CA0C0E"/>
    <w:rsid w:val="00CA10E0"/>
    <w:rsid w:val="00CA237F"/>
    <w:rsid w:val="00CD0E47"/>
    <w:rsid w:val="00CE6E0C"/>
    <w:rsid w:val="00CF20EC"/>
    <w:rsid w:val="00CF5BC0"/>
    <w:rsid w:val="00CF5E21"/>
    <w:rsid w:val="00D5750B"/>
    <w:rsid w:val="00D60D98"/>
    <w:rsid w:val="00D61283"/>
    <w:rsid w:val="00D6532F"/>
    <w:rsid w:val="00D65B00"/>
    <w:rsid w:val="00D8108E"/>
    <w:rsid w:val="00D86385"/>
    <w:rsid w:val="00D907A8"/>
    <w:rsid w:val="00D90C15"/>
    <w:rsid w:val="00D90F28"/>
    <w:rsid w:val="00D9102B"/>
    <w:rsid w:val="00D91DF1"/>
    <w:rsid w:val="00DA0928"/>
    <w:rsid w:val="00DA1168"/>
    <w:rsid w:val="00DA2B25"/>
    <w:rsid w:val="00DA4AC8"/>
    <w:rsid w:val="00DB202C"/>
    <w:rsid w:val="00DB21E4"/>
    <w:rsid w:val="00DC5C4F"/>
    <w:rsid w:val="00E0235A"/>
    <w:rsid w:val="00E155A4"/>
    <w:rsid w:val="00E22AF2"/>
    <w:rsid w:val="00E23650"/>
    <w:rsid w:val="00E30A20"/>
    <w:rsid w:val="00E431CA"/>
    <w:rsid w:val="00E510F2"/>
    <w:rsid w:val="00E611C7"/>
    <w:rsid w:val="00E73E95"/>
    <w:rsid w:val="00E815BE"/>
    <w:rsid w:val="00E850B8"/>
    <w:rsid w:val="00E97B36"/>
    <w:rsid w:val="00EB1406"/>
    <w:rsid w:val="00EC4297"/>
    <w:rsid w:val="00EF76D8"/>
    <w:rsid w:val="00F04A37"/>
    <w:rsid w:val="00F22D68"/>
    <w:rsid w:val="00F3463F"/>
    <w:rsid w:val="00F4083C"/>
    <w:rsid w:val="00F92231"/>
    <w:rsid w:val="00FA100B"/>
    <w:rsid w:val="00FA54A2"/>
    <w:rsid w:val="00FB5C74"/>
    <w:rsid w:val="00FC7EB4"/>
    <w:rsid w:val="00FD4D30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1852"/>
  <w15:docId w15:val="{B867EA92-BADB-448D-85A0-737A24B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0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0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29"/>
  </w:style>
  <w:style w:type="paragraph" w:styleId="Stopka">
    <w:name w:val="footer"/>
    <w:basedOn w:val="Normalny"/>
    <w:link w:val="StopkaZnak"/>
    <w:uiPriority w:val="99"/>
    <w:unhideWhenUsed/>
    <w:rsid w:val="0038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29"/>
  </w:style>
  <w:style w:type="character" w:customStyle="1" w:styleId="to">
    <w:name w:val="to"/>
    <w:basedOn w:val="Domylnaczcionkaakapitu"/>
    <w:rsid w:val="00564185"/>
  </w:style>
  <w:style w:type="character" w:customStyle="1" w:styleId="contactname">
    <w:name w:val="contactname"/>
    <w:basedOn w:val="Domylnaczcionkaakapitu"/>
    <w:rsid w:val="00564185"/>
  </w:style>
  <w:style w:type="character" w:styleId="Pogrubienie">
    <w:name w:val="Strong"/>
    <w:basedOn w:val="Domylnaczcionkaakapitu"/>
    <w:uiPriority w:val="22"/>
    <w:qFormat/>
    <w:rsid w:val="00564185"/>
    <w:rPr>
      <w:b/>
      <w:bCs/>
    </w:rPr>
  </w:style>
  <w:style w:type="character" w:customStyle="1" w:styleId="emailtocopy">
    <w:name w:val="emailtocopy"/>
    <w:basedOn w:val="Domylnaczcionkaakapitu"/>
    <w:rsid w:val="00564185"/>
  </w:style>
  <w:style w:type="character" w:customStyle="1" w:styleId="gmail-m7237272852658587959gmail-m-6354637856837845756font">
    <w:name w:val="gmail-m_7237272852658587959gmail-m_-6354637856837845756font"/>
    <w:basedOn w:val="Domylnaczcionkaakapitu"/>
    <w:rsid w:val="00E23650"/>
  </w:style>
  <w:style w:type="character" w:customStyle="1" w:styleId="gmail-m7237272852658587959gmail-m-6354637856837845756size">
    <w:name w:val="gmail-m_7237272852658587959gmail-m_-6354637856837845756size"/>
    <w:basedOn w:val="Domylnaczcionkaakapitu"/>
    <w:rsid w:val="00E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Tuleja</dc:creator>
  <cp:keywords/>
  <dc:description/>
  <cp:lastModifiedBy>kancelaria adp</cp:lastModifiedBy>
  <cp:revision>2</cp:revision>
  <dcterms:created xsi:type="dcterms:W3CDTF">2023-01-10T16:01:00Z</dcterms:created>
  <dcterms:modified xsi:type="dcterms:W3CDTF">2023-01-10T16:01:00Z</dcterms:modified>
</cp:coreProperties>
</file>